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041C6" w14:textId="428F73D9" w:rsidR="00B96BE7" w:rsidRPr="00566E30" w:rsidRDefault="00B96BE7" w:rsidP="00B96BE7">
      <w:pPr>
        <w:tabs>
          <w:tab w:val="right" w:pos="9072"/>
        </w:tabs>
        <w:rPr>
          <w:b/>
          <w:bCs/>
          <w:color w:val="000000" w:themeColor="text1"/>
          <w:sz w:val="22"/>
          <w:szCs w:val="22"/>
          <w:lang w:val="en-AU"/>
        </w:rPr>
      </w:pPr>
      <w:r w:rsidRPr="00566E30">
        <w:rPr>
          <w:b/>
          <w:bCs/>
          <w:color w:val="000000" w:themeColor="text1"/>
          <w:sz w:val="22"/>
          <w:szCs w:val="22"/>
          <w:lang w:val="en-AU"/>
        </w:rPr>
        <w:t xml:space="preserve">3GPP TSG RAN WG1 </w:t>
      </w:r>
      <w:r w:rsidRPr="00566E30">
        <w:rPr>
          <w:b/>
          <w:bCs/>
          <w:color w:val="000000" w:themeColor="text1"/>
          <w:sz w:val="22"/>
          <w:szCs w:val="22"/>
          <w:lang w:val="en-GB"/>
        </w:rPr>
        <w:t>#9</w:t>
      </w:r>
      <w:r w:rsidR="00C27A15" w:rsidRPr="00566E30">
        <w:rPr>
          <w:b/>
          <w:bCs/>
          <w:color w:val="000000" w:themeColor="text1"/>
          <w:sz w:val="22"/>
          <w:szCs w:val="22"/>
          <w:lang w:val="en-GB"/>
        </w:rPr>
        <w:t>8</w:t>
      </w:r>
      <w:r w:rsidR="00AE05B0" w:rsidRPr="00566E30">
        <w:rPr>
          <w:b/>
          <w:bCs/>
          <w:color w:val="000000" w:themeColor="text1"/>
          <w:sz w:val="22"/>
          <w:szCs w:val="22"/>
          <w:lang w:val="en-GB"/>
        </w:rPr>
        <w:t>bis</w:t>
      </w:r>
      <w:r w:rsidRPr="00566E30">
        <w:rPr>
          <w:b/>
          <w:bCs/>
          <w:color w:val="000000" w:themeColor="text1"/>
          <w:sz w:val="22"/>
          <w:szCs w:val="22"/>
          <w:lang w:val="en-AU"/>
        </w:rPr>
        <w:tab/>
      </w:r>
      <w:r w:rsidR="00343184" w:rsidRPr="00566E30">
        <w:rPr>
          <w:b/>
          <w:bCs/>
          <w:color w:val="000000" w:themeColor="text1"/>
          <w:sz w:val="22"/>
          <w:szCs w:val="22"/>
          <w:lang w:val="en-AU"/>
        </w:rPr>
        <w:t>R1-1911030</w:t>
      </w:r>
    </w:p>
    <w:p w14:paraId="47832D48" w14:textId="0EFFDFC0" w:rsidR="00AA147A" w:rsidRPr="00566E30" w:rsidRDefault="00AE05B0" w:rsidP="00751AB9">
      <w:pPr>
        <w:pStyle w:val="a3"/>
        <w:tabs>
          <w:tab w:val="clear" w:pos="4320"/>
        </w:tabs>
        <w:rPr>
          <w:b/>
          <w:bCs/>
          <w:color w:val="000000" w:themeColor="text1"/>
          <w:sz w:val="22"/>
          <w:szCs w:val="22"/>
          <w:lang w:val="en-GB"/>
        </w:rPr>
      </w:pPr>
      <w:r w:rsidRPr="00566E30">
        <w:rPr>
          <w:b/>
          <w:bCs/>
          <w:color w:val="000000" w:themeColor="text1"/>
          <w:sz w:val="22"/>
          <w:szCs w:val="22"/>
          <w:lang w:val="en-AU"/>
        </w:rPr>
        <w:t>Chongqing, China, October 14th – 20th, 2019</w:t>
      </w:r>
    </w:p>
    <w:p w14:paraId="0E6CF4D5" w14:textId="002F4B84" w:rsidR="00AA147A" w:rsidRPr="00566E30" w:rsidRDefault="00AA147A" w:rsidP="00172060">
      <w:pPr>
        <w:pStyle w:val="a3"/>
        <w:rPr>
          <w:b/>
          <w:bCs/>
          <w:color w:val="000000" w:themeColor="text1"/>
          <w:sz w:val="22"/>
          <w:szCs w:val="22"/>
          <w:lang w:val="en-GB"/>
        </w:rPr>
      </w:pPr>
    </w:p>
    <w:p w14:paraId="04F94269" w14:textId="25A2158F" w:rsidR="00AA147A" w:rsidRPr="00566E30" w:rsidRDefault="00AA147A" w:rsidP="00AA147A">
      <w:pPr>
        <w:tabs>
          <w:tab w:val="left" w:pos="1820"/>
        </w:tabs>
        <w:spacing w:after="60"/>
        <w:jc w:val="both"/>
        <w:rPr>
          <w:b/>
          <w:bCs/>
          <w:color w:val="000000" w:themeColor="text1"/>
          <w:sz w:val="22"/>
          <w:szCs w:val="22"/>
          <w:lang w:val="en-AU"/>
        </w:rPr>
      </w:pPr>
      <w:r w:rsidRPr="00566E30">
        <w:rPr>
          <w:b/>
          <w:color w:val="000000" w:themeColor="text1"/>
          <w:sz w:val="22"/>
          <w:szCs w:val="22"/>
          <w:lang w:val="en-AU"/>
        </w:rPr>
        <w:t>Agenda Item:</w:t>
      </w:r>
      <w:r w:rsidRPr="00566E30">
        <w:rPr>
          <w:b/>
          <w:bCs/>
          <w:color w:val="000000" w:themeColor="text1"/>
          <w:sz w:val="22"/>
          <w:szCs w:val="22"/>
          <w:lang w:val="en-AU"/>
        </w:rPr>
        <w:tab/>
      </w:r>
      <w:r w:rsidR="00751AB9" w:rsidRPr="00566E30">
        <w:rPr>
          <w:b/>
          <w:bCs/>
          <w:color w:val="000000" w:themeColor="text1"/>
          <w:sz w:val="22"/>
          <w:szCs w:val="22"/>
          <w:lang w:val="en-AU"/>
        </w:rPr>
        <w:t>7</w:t>
      </w:r>
      <w:r w:rsidR="00DC3080" w:rsidRPr="00566E30">
        <w:rPr>
          <w:b/>
          <w:bCs/>
          <w:color w:val="000000" w:themeColor="text1"/>
          <w:sz w:val="22"/>
          <w:szCs w:val="22"/>
          <w:lang w:val="en-AU"/>
        </w:rPr>
        <w:t>.2.</w:t>
      </w:r>
      <w:r w:rsidR="00751AB9" w:rsidRPr="00566E30">
        <w:rPr>
          <w:b/>
          <w:bCs/>
          <w:color w:val="000000" w:themeColor="text1"/>
          <w:sz w:val="22"/>
          <w:szCs w:val="22"/>
          <w:lang w:val="en-AU"/>
        </w:rPr>
        <w:t>4</w:t>
      </w:r>
      <w:r w:rsidR="00DC3080" w:rsidRPr="00566E30">
        <w:rPr>
          <w:b/>
          <w:bCs/>
          <w:color w:val="000000" w:themeColor="text1"/>
          <w:sz w:val="22"/>
          <w:szCs w:val="22"/>
          <w:lang w:val="en-AU"/>
        </w:rPr>
        <w:t>.</w:t>
      </w:r>
      <w:r w:rsidR="004A6091" w:rsidRPr="00566E30">
        <w:rPr>
          <w:b/>
          <w:bCs/>
          <w:color w:val="000000" w:themeColor="text1"/>
          <w:sz w:val="22"/>
          <w:szCs w:val="22"/>
          <w:lang w:val="en-AU"/>
        </w:rPr>
        <w:t>5</w:t>
      </w:r>
    </w:p>
    <w:p w14:paraId="69755E01" w14:textId="77777777" w:rsidR="00AA147A" w:rsidRPr="00566E30" w:rsidRDefault="00AA147A" w:rsidP="00AA147A">
      <w:pPr>
        <w:tabs>
          <w:tab w:val="left" w:pos="1820"/>
        </w:tabs>
        <w:spacing w:after="60"/>
        <w:jc w:val="both"/>
        <w:rPr>
          <w:b/>
          <w:bCs/>
          <w:color w:val="000000" w:themeColor="text1"/>
          <w:sz w:val="22"/>
          <w:szCs w:val="22"/>
          <w:lang w:val="en-AU"/>
        </w:rPr>
      </w:pPr>
      <w:r w:rsidRPr="00566E30">
        <w:rPr>
          <w:b/>
          <w:color w:val="000000" w:themeColor="text1"/>
          <w:sz w:val="22"/>
          <w:szCs w:val="22"/>
          <w:lang w:val="en-AU"/>
        </w:rPr>
        <w:t>Source:</w:t>
      </w:r>
      <w:r w:rsidRPr="00566E30">
        <w:rPr>
          <w:b/>
          <w:bCs/>
          <w:color w:val="000000" w:themeColor="text1"/>
          <w:sz w:val="22"/>
          <w:szCs w:val="22"/>
          <w:lang w:val="en-AU"/>
        </w:rPr>
        <w:t xml:space="preserve"> </w:t>
      </w:r>
      <w:r w:rsidRPr="00566E30">
        <w:rPr>
          <w:b/>
          <w:bCs/>
          <w:color w:val="000000" w:themeColor="text1"/>
          <w:sz w:val="22"/>
          <w:szCs w:val="22"/>
          <w:lang w:val="en-AU"/>
        </w:rPr>
        <w:tab/>
        <w:t>NEC</w:t>
      </w:r>
    </w:p>
    <w:p w14:paraId="56A43E7A" w14:textId="3F0A79BE" w:rsidR="00AA4A5D" w:rsidRPr="00566E30" w:rsidRDefault="00AA4A5D" w:rsidP="00AA4A5D">
      <w:pPr>
        <w:tabs>
          <w:tab w:val="left" w:pos="1820"/>
        </w:tabs>
        <w:spacing w:after="60"/>
        <w:ind w:left="1820" w:hanging="1820"/>
        <w:rPr>
          <w:b/>
          <w:color w:val="000000" w:themeColor="text1"/>
          <w:sz w:val="22"/>
          <w:szCs w:val="22"/>
          <w:lang w:val="en-AU"/>
        </w:rPr>
      </w:pPr>
      <w:r w:rsidRPr="00566E30">
        <w:rPr>
          <w:b/>
          <w:color w:val="000000" w:themeColor="text1"/>
          <w:sz w:val="22"/>
          <w:szCs w:val="22"/>
          <w:lang w:val="en-AU"/>
        </w:rPr>
        <w:t>Title:</w:t>
      </w:r>
      <w:r w:rsidRPr="00566E30">
        <w:rPr>
          <w:b/>
          <w:bCs/>
          <w:color w:val="000000" w:themeColor="text1"/>
          <w:sz w:val="22"/>
          <w:szCs w:val="22"/>
          <w:lang w:val="en-AU"/>
        </w:rPr>
        <w:tab/>
      </w:r>
      <w:r w:rsidR="00B22AD3" w:rsidRPr="00566E30">
        <w:rPr>
          <w:b/>
          <w:bCs/>
          <w:color w:val="000000" w:themeColor="text1"/>
          <w:sz w:val="22"/>
          <w:szCs w:val="22"/>
          <w:lang w:val="en-AU"/>
        </w:rPr>
        <w:t>Physical layer procedure</w:t>
      </w:r>
      <w:r w:rsidR="00D61AD0" w:rsidRPr="00566E30">
        <w:rPr>
          <w:b/>
          <w:bCs/>
          <w:color w:val="000000" w:themeColor="text1"/>
          <w:sz w:val="22"/>
          <w:szCs w:val="22"/>
          <w:lang w:val="en-AU"/>
        </w:rPr>
        <w:t>s</w:t>
      </w:r>
      <w:r w:rsidR="00ED7CD8" w:rsidRPr="00566E30">
        <w:rPr>
          <w:b/>
          <w:bCs/>
          <w:color w:val="000000" w:themeColor="text1"/>
          <w:sz w:val="22"/>
          <w:szCs w:val="22"/>
          <w:lang w:val="en-AU"/>
        </w:rPr>
        <w:t xml:space="preserve"> for NR </w:t>
      </w:r>
      <w:r w:rsidR="00B22AD3" w:rsidRPr="00566E30">
        <w:rPr>
          <w:b/>
          <w:bCs/>
          <w:color w:val="000000" w:themeColor="text1"/>
          <w:sz w:val="22"/>
          <w:szCs w:val="22"/>
          <w:lang w:val="en-AU"/>
        </w:rPr>
        <w:t>sidelink</w:t>
      </w:r>
    </w:p>
    <w:p w14:paraId="75FDC0A8" w14:textId="02BF5879" w:rsidR="00AA4A5D" w:rsidRPr="00566E30" w:rsidRDefault="00AA4A5D" w:rsidP="00AA4A5D">
      <w:pPr>
        <w:pBdr>
          <w:bottom w:val="single" w:sz="6" w:space="7" w:color="auto"/>
        </w:pBdr>
        <w:tabs>
          <w:tab w:val="left" w:pos="1820"/>
        </w:tabs>
        <w:jc w:val="both"/>
        <w:rPr>
          <w:rFonts w:eastAsia="MS Mincho"/>
          <w:b/>
          <w:bCs/>
          <w:color w:val="000000" w:themeColor="text1"/>
          <w:sz w:val="22"/>
          <w:szCs w:val="22"/>
          <w:lang w:val="en-AU" w:eastAsia="ja-JP"/>
        </w:rPr>
      </w:pPr>
      <w:r w:rsidRPr="00566E30">
        <w:rPr>
          <w:b/>
          <w:color w:val="000000" w:themeColor="text1"/>
          <w:sz w:val="22"/>
          <w:szCs w:val="22"/>
          <w:lang w:val="en-AU"/>
        </w:rPr>
        <w:t>Document for:</w:t>
      </w:r>
      <w:r w:rsidRPr="00566E30">
        <w:rPr>
          <w:b/>
          <w:bCs/>
          <w:color w:val="000000" w:themeColor="text1"/>
          <w:sz w:val="22"/>
          <w:szCs w:val="22"/>
          <w:lang w:val="en-AU"/>
        </w:rPr>
        <w:tab/>
      </w:r>
      <w:r w:rsidR="00907F18" w:rsidRPr="00566E30">
        <w:rPr>
          <w:b/>
          <w:bCs/>
          <w:color w:val="000000" w:themeColor="text1"/>
          <w:sz w:val="22"/>
          <w:szCs w:val="22"/>
          <w:lang w:val="en-AU"/>
        </w:rPr>
        <w:t>Discussion</w:t>
      </w:r>
      <w:r w:rsidR="00D15440" w:rsidRPr="00566E30">
        <w:rPr>
          <w:b/>
          <w:bCs/>
          <w:color w:val="000000" w:themeColor="text1"/>
          <w:sz w:val="22"/>
          <w:szCs w:val="22"/>
          <w:lang w:val="en-AU"/>
        </w:rPr>
        <w:t>/Decisio</w:t>
      </w:r>
      <w:r w:rsidR="00E3211F" w:rsidRPr="00566E30">
        <w:rPr>
          <w:b/>
          <w:bCs/>
          <w:color w:val="000000" w:themeColor="text1"/>
          <w:sz w:val="22"/>
          <w:szCs w:val="22"/>
          <w:lang w:val="en-AU"/>
        </w:rPr>
        <w:t>n</w:t>
      </w:r>
    </w:p>
    <w:p w14:paraId="3E09BF39" w14:textId="77777777" w:rsidR="00012620" w:rsidRPr="00566E30" w:rsidRDefault="00012620" w:rsidP="00012620">
      <w:pPr>
        <w:pStyle w:val="1"/>
        <w:spacing w:after="120"/>
        <w:jc w:val="both"/>
        <w:rPr>
          <w:rFonts w:ascii="Times New Roman" w:hAnsi="Times New Roman" w:cs="Times New Roman"/>
          <w:bCs w:val="0"/>
          <w:color w:val="000000" w:themeColor="text1"/>
          <w:sz w:val="22"/>
          <w:szCs w:val="22"/>
          <w:lang w:val="en-AU"/>
        </w:rPr>
      </w:pPr>
      <w:r w:rsidRPr="00566E30">
        <w:rPr>
          <w:rFonts w:ascii="Times New Roman" w:hAnsi="Times New Roman" w:cs="Times New Roman"/>
          <w:bCs w:val="0"/>
          <w:color w:val="000000" w:themeColor="text1"/>
          <w:sz w:val="22"/>
          <w:szCs w:val="22"/>
          <w:lang w:val="en-AU"/>
        </w:rPr>
        <w:t>Introduction</w:t>
      </w:r>
    </w:p>
    <w:p w14:paraId="21820F0F" w14:textId="77F71626" w:rsidR="005418B2" w:rsidRPr="00566E30" w:rsidRDefault="00623B28" w:rsidP="005418B2">
      <w:pPr>
        <w:jc w:val="both"/>
        <w:rPr>
          <w:color w:val="000000" w:themeColor="text1"/>
          <w:sz w:val="22"/>
          <w:szCs w:val="22"/>
        </w:rPr>
      </w:pPr>
      <w:r w:rsidRPr="00566E30">
        <w:rPr>
          <w:color w:val="000000" w:themeColor="text1"/>
          <w:sz w:val="22"/>
          <w:szCs w:val="22"/>
          <w:lang w:val="en-AU"/>
        </w:rPr>
        <w:t xml:space="preserve">The work item of 5G V2X with NR </w:t>
      </w:r>
      <w:r w:rsidR="00BC2140" w:rsidRPr="00566E30">
        <w:rPr>
          <w:color w:val="000000" w:themeColor="text1"/>
          <w:sz w:val="22"/>
          <w:szCs w:val="22"/>
          <w:lang w:val="en-AU"/>
        </w:rPr>
        <w:t>sidelink was approved in RAN#83</w:t>
      </w:r>
      <w:r w:rsidR="006F3D83" w:rsidRPr="00566E30">
        <w:rPr>
          <w:color w:val="000000" w:themeColor="text1"/>
          <w:sz w:val="22"/>
          <w:szCs w:val="22"/>
        </w:rPr>
        <w:fldChar w:fldCharType="begin"/>
      </w:r>
      <w:r w:rsidR="006F3D83" w:rsidRPr="00566E30">
        <w:rPr>
          <w:color w:val="000000" w:themeColor="text1"/>
          <w:sz w:val="22"/>
          <w:szCs w:val="22"/>
        </w:rPr>
        <w:instrText xml:space="preserve"> REF _Ref732689 \r \h </w:instrText>
      </w:r>
      <w:r w:rsidR="002B4323" w:rsidRPr="00566E30">
        <w:rPr>
          <w:color w:val="000000" w:themeColor="text1"/>
          <w:sz w:val="22"/>
          <w:szCs w:val="22"/>
        </w:rPr>
        <w:instrText xml:space="preserve"> \* MERGEFORMAT </w:instrText>
      </w:r>
      <w:r w:rsidR="006F3D83" w:rsidRPr="00566E30">
        <w:rPr>
          <w:color w:val="000000" w:themeColor="text1"/>
          <w:sz w:val="22"/>
          <w:szCs w:val="22"/>
        </w:rPr>
      </w:r>
      <w:r w:rsidR="006F3D83" w:rsidRPr="00566E30">
        <w:rPr>
          <w:color w:val="000000" w:themeColor="text1"/>
          <w:sz w:val="22"/>
          <w:szCs w:val="22"/>
        </w:rPr>
        <w:fldChar w:fldCharType="separate"/>
      </w:r>
      <w:r w:rsidR="000619F3" w:rsidRPr="00566E30">
        <w:rPr>
          <w:color w:val="000000" w:themeColor="text1"/>
          <w:sz w:val="22"/>
          <w:szCs w:val="22"/>
        </w:rPr>
        <w:t>[1]</w:t>
      </w:r>
      <w:r w:rsidR="006F3D83" w:rsidRPr="00566E30">
        <w:rPr>
          <w:color w:val="000000" w:themeColor="text1"/>
          <w:sz w:val="22"/>
          <w:szCs w:val="22"/>
        </w:rPr>
        <w:fldChar w:fldCharType="end"/>
      </w:r>
      <w:r w:rsidR="00BC2140" w:rsidRPr="00566E30">
        <w:rPr>
          <w:color w:val="000000" w:themeColor="text1"/>
          <w:sz w:val="22"/>
          <w:szCs w:val="22"/>
        </w:rPr>
        <w:t>, in RAN1#9</w:t>
      </w:r>
      <w:r w:rsidR="0027370E" w:rsidRPr="00566E30">
        <w:rPr>
          <w:color w:val="000000" w:themeColor="text1"/>
          <w:sz w:val="22"/>
          <w:szCs w:val="22"/>
        </w:rPr>
        <w:t>8</w:t>
      </w:r>
      <w:r w:rsidR="00BC2140" w:rsidRPr="00566E30">
        <w:rPr>
          <w:color w:val="000000" w:themeColor="text1"/>
          <w:sz w:val="22"/>
          <w:szCs w:val="22"/>
        </w:rPr>
        <w:t xml:space="preserve">, physical layer </w:t>
      </w:r>
      <w:r w:rsidR="002D15CA" w:rsidRPr="00566E30">
        <w:rPr>
          <w:color w:val="000000" w:themeColor="text1"/>
          <w:sz w:val="22"/>
          <w:szCs w:val="22"/>
        </w:rPr>
        <w:t>procedures were</w:t>
      </w:r>
      <w:r w:rsidR="00BC2140" w:rsidRPr="00566E30">
        <w:rPr>
          <w:color w:val="000000" w:themeColor="text1"/>
          <w:sz w:val="22"/>
          <w:szCs w:val="22"/>
        </w:rPr>
        <w:t xml:space="preserve"> discussed with following agreements and working assumption</w:t>
      </w:r>
      <w:r w:rsidR="00133742" w:rsidRPr="00566E30">
        <w:rPr>
          <w:color w:val="000000" w:themeColor="text1"/>
          <w:sz w:val="22"/>
          <w:szCs w:val="22"/>
        </w:rPr>
        <w:t xml:space="preserve"> </w:t>
      </w:r>
      <w:r w:rsidR="00133742" w:rsidRPr="00566E30">
        <w:rPr>
          <w:color w:val="000000" w:themeColor="text1"/>
          <w:sz w:val="22"/>
          <w:szCs w:val="22"/>
        </w:rPr>
        <w:fldChar w:fldCharType="begin"/>
      </w:r>
      <w:r w:rsidR="00133742" w:rsidRPr="00566E30">
        <w:rPr>
          <w:color w:val="000000" w:themeColor="text1"/>
          <w:sz w:val="22"/>
          <w:szCs w:val="22"/>
        </w:rPr>
        <w:instrText xml:space="preserve"> REF _Ref7184348 \r \h </w:instrText>
      </w:r>
      <w:r w:rsidR="00A67941" w:rsidRPr="00566E30">
        <w:rPr>
          <w:color w:val="000000" w:themeColor="text1"/>
          <w:sz w:val="22"/>
          <w:szCs w:val="22"/>
        </w:rPr>
        <w:instrText xml:space="preserve"> \* MERGEFORMAT </w:instrText>
      </w:r>
      <w:r w:rsidR="00133742" w:rsidRPr="00566E30">
        <w:rPr>
          <w:color w:val="000000" w:themeColor="text1"/>
          <w:sz w:val="22"/>
          <w:szCs w:val="22"/>
        </w:rPr>
      </w:r>
      <w:r w:rsidR="00133742" w:rsidRPr="00566E30">
        <w:rPr>
          <w:color w:val="000000" w:themeColor="text1"/>
          <w:sz w:val="22"/>
          <w:szCs w:val="22"/>
        </w:rPr>
        <w:fldChar w:fldCharType="separate"/>
      </w:r>
      <w:r w:rsidR="00133742" w:rsidRPr="00566E30">
        <w:rPr>
          <w:color w:val="000000" w:themeColor="text1"/>
          <w:sz w:val="22"/>
          <w:szCs w:val="22"/>
        </w:rPr>
        <w:t>[2]</w:t>
      </w:r>
      <w:r w:rsidR="00133742" w:rsidRPr="00566E30">
        <w:rPr>
          <w:color w:val="000000" w:themeColor="text1"/>
          <w:sz w:val="22"/>
          <w:szCs w:val="22"/>
        </w:rPr>
        <w:fldChar w:fldCharType="end"/>
      </w:r>
      <w:r w:rsidR="005418B2" w:rsidRPr="00566E30">
        <w:rPr>
          <w:color w:val="000000" w:themeColor="text1"/>
          <w:sz w:val="22"/>
          <w:szCs w:val="22"/>
        </w:rPr>
        <w:t>:</w:t>
      </w:r>
    </w:p>
    <w:p w14:paraId="501FF0C9" w14:textId="77777777" w:rsidR="0027370E" w:rsidRPr="00566E30" w:rsidRDefault="0027370E" w:rsidP="0027370E">
      <w:pPr>
        <w:rPr>
          <w:rFonts w:eastAsia="Batang"/>
          <w:color w:val="000000" w:themeColor="text1"/>
          <w:sz w:val="22"/>
          <w:szCs w:val="22"/>
          <w:highlight w:val="green"/>
          <w:lang w:val="en-GB" w:eastAsia="x-none"/>
        </w:rPr>
      </w:pPr>
    </w:p>
    <w:p w14:paraId="5A4A859D" w14:textId="433E8277" w:rsidR="0027370E" w:rsidRPr="00566E30" w:rsidRDefault="0027370E" w:rsidP="0027370E">
      <w:pPr>
        <w:rPr>
          <w:rFonts w:eastAsia="Batang"/>
          <w:color w:val="000000" w:themeColor="text1"/>
          <w:sz w:val="22"/>
          <w:szCs w:val="22"/>
          <w:lang w:val="en-GB" w:eastAsia="x-none"/>
        </w:rPr>
      </w:pPr>
      <w:r w:rsidRPr="00566E30">
        <w:rPr>
          <w:rFonts w:eastAsia="Batang"/>
          <w:color w:val="000000" w:themeColor="text1"/>
          <w:sz w:val="22"/>
          <w:szCs w:val="22"/>
          <w:highlight w:val="green"/>
          <w:lang w:val="en-GB" w:eastAsia="x-none"/>
        </w:rPr>
        <w:t>Agreements</w:t>
      </w:r>
      <w:r w:rsidRPr="00566E30">
        <w:rPr>
          <w:rFonts w:eastAsia="Batang"/>
          <w:color w:val="000000" w:themeColor="text1"/>
          <w:sz w:val="22"/>
          <w:szCs w:val="22"/>
          <w:lang w:val="en-GB" w:eastAsia="x-none"/>
        </w:rPr>
        <w:t>:</w:t>
      </w:r>
    </w:p>
    <w:p w14:paraId="77F4CF51" w14:textId="77777777" w:rsidR="0027370E" w:rsidRPr="00566E30" w:rsidRDefault="0027370E" w:rsidP="001C7D36">
      <w:pPr>
        <w:widowControl w:val="0"/>
        <w:numPr>
          <w:ilvl w:val="0"/>
          <w:numId w:val="8"/>
        </w:numPr>
        <w:autoSpaceDE w:val="0"/>
        <w:autoSpaceDN w:val="0"/>
        <w:adjustRightInd w:val="0"/>
        <w:snapToGrid w:val="0"/>
        <w:spacing w:line="264" w:lineRule="auto"/>
        <w:ind w:left="714" w:hanging="357"/>
        <w:jc w:val="both"/>
        <w:rPr>
          <w:rFonts w:eastAsia="Batang"/>
          <w:color w:val="000000" w:themeColor="text1"/>
          <w:kern w:val="2"/>
          <w:sz w:val="22"/>
          <w:szCs w:val="22"/>
          <w:lang w:eastAsia="ko-KR"/>
        </w:rPr>
      </w:pPr>
      <w:r w:rsidRPr="00566E30">
        <w:rPr>
          <w:rFonts w:eastAsia="Batang"/>
          <w:color w:val="000000" w:themeColor="text1"/>
          <w:kern w:val="2"/>
          <w:sz w:val="22"/>
          <w:szCs w:val="22"/>
          <w:lang w:eastAsia="ko-KR"/>
        </w:rPr>
        <w:t>For PSSCH-to-HARQ feedback timing, to down-select:</w:t>
      </w:r>
    </w:p>
    <w:p w14:paraId="05C25D3A" w14:textId="77777777" w:rsidR="0027370E" w:rsidRPr="00566E30" w:rsidRDefault="0027370E" w:rsidP="001C7D36">
      <w:pPr>
        <w:widowControl w:val="0"/>
        <w:numPr>
          <w:ilvl w:val="1"/>
          <w:numId w:val="7"/>
        </w:numPr>
        <w:autoSpaceDE w:val="0"/>
        <w:autoSpaceDN w:val="0"/>
        <w:adjustRightInd w:val="0"/>
        <w:snapToGrid w:val="0"/>
        <w:spacing w:line="264" w:lineRule="auto"/>
        <w:ind w:left="1434" w:hanging="357"/>
        <w:jc w:val="both"/>
        <w:rPr>
          <w:rFonts w:eastAsia="Batang"/>
          <w:color w:val="000000" w:themeColor="text1"/>
          <w:kern w:val="2"/>
          <w:sz w:val="22"/>
          <w:szCs w:val="22"/>
          <w:lang w:eastAsia="ko-KR"/>
        </w:rPr>
      </w:pPr>
      <w:r w:rsidRPr="00566E30">
        <w:rPr>
          <w:rFonts w:eastAsia="Batang"/>
          <w:color w:val="000000" w:themeColor="text1"/>
          <w:kern w:val="2"/>
          <w:sz w:val="22"/>
          <w:szCs w:val="22"/>
          <w:lang w:eastAsia="ko-KR"/>
        </w:rPr>
        <w:t>Option 1: K is the number of logical slots (i.e., the slots within the resource pool)</w:t>
      </w:r>
    </w:p>
    <w:p w14:paraId="0C7F24DC" w14:textId="77777777" w:rsidR="0027370E" w:rsidRPr="00566E30" w:rsidRDefault="0027370E" w:rsidP="001C7D36">
      <w:pPr>
        <w:widowControl w:val="0"/>
        <w:numPr>
          <w:ilvl w:val="1"/>
          <w:numId w:val="7"/>
        </w:numPr>
        <w:autoSpaceDE w:val="0"/>
        <w:autoSpaceDN w:val="0"/>
        <w:adjustRightInd w:val="0"/>
        <w:snapToGrid w:val="0"/>
        <w:spacing w:before="100" w:beforeAutospacing="1" w:after="60" w:line="264" w:lineRule="auto"/>
        <w:jc w:val="both"/>
        <w:rPr>
          <w:rFonts w:eastAsia="Batang"/>
          <w:color w:val="000000" w:themeColor="text1"/>
          <w:kern w:val="2"/>
          <w:sz w:val="22"/>
          <w:szCs w:val="22"/>
          <w:lang w:eastAsia="ko-KR"/>
        </w:rPr>
      </w:pPr>
      <w:r w:rsidRPr="00566E30">
        <w:rPr>
          <w:rFonts w:eastAsia="Batang"/>
          <w:color w:val="000000" w:themeColor="text1"/>
          <w:kern w:val="2"/>
          <w:sz w:val="22"/>
          <w:szCs w:val="22"/>
          <w:lang w:eastAsia="ko-KR"/>
        </w:rPr>
        <w:t>Option 2: K is the number of physical slots (i.e., the slots within and outside the resource pool)</w:t>
      </w:r>
    </w:p>
    <w:p w14:paraId="04B5B489" w14:textId="77777777" w:rsidR="0027370E" w:rsidRPr="00566E30" w:rsidRDefault="0027370E" w:rsidP="001C7D36">
      <w:pPr>
        <w:widowControl w:val="0"/>
        <w:numPr>
          <w:ilvl w:val="1"/>
          <w:numId w:val="7"/>
        </w:numPr>
        <w:autoSpaceDE w:val="0"/>
        <w:autoSpaceDN w:val="0"/>
        <w:adjustRightInd w:val="0"/>
        <w:snapToGrid w:val="0"/>
        <w:spacing w:before="100" w:beforeAutospacing="1" w:after="60" w:line="264" w:lineRule="auto"/>
        <w:jc w:val="both"/>
        <w:rPr>
          <w:rFonts w:eastAsia="Batang"/>
          <w:color w:val="000000" w:themeColor="text1"/>
          <w:kern w:val="2"/>
          <w:sz w:val="22"/>
          <w:szCs w:val="22"/>
          <w:lang w:eastAsia="ko-KR"/>
        </w:rPr>
      </w:pPr>
      <w:r w:rsidRPr="00566E30">
        <w:rPr>
          <w:rFonts w:eastAsia="Batang"/>
          <w:color w:val="000000" w:themeColor="text1"/>
          <w:kern w:val="2"/>
          <w:sz w:val="22"/>
          <w:szCs w:val="22"/>
          <w:lang w:eastAsia="ko-KR"/>
        </w:rPr>
        <w:t>FFS how to determine K.</w:t>
      </w:r>
    </w:p>
    <w:p w14:paraId="49DBB07A" w14:textId="77777777" w:rsidR="0027370E" w:rsidRPr="00566E30" w:rsidRDefault="0027370E" w:rsidP="0027370E">
      <w:pPr>
        <w:rPr>
          <w:rFonts w:eastAsia="Batang"/>
          <w:color w:val="000000" w:themeColor="text1"/>
          <w:sz w:val="22"/>
          <w:szCs w:val="22"/>
          <w:lang w:eastAsia="x-none"/>
        </w:rPr>
      </w:pPr>
      <w:r w:rsidRPr="00566E30">
        <w:rPr>
          <w:rFonts w:eastAsia="Batang"/>
          <w:color w:val="000000" w:themeColor="text1"/>
          <w:sz w:val="22"/>
          <w:szCs w:val="22"/>
          <w:highlight w:val="green"/>
          <w:lang w:eastAsia="x-none"/>
        </w:rPr>
        <w:t>Agreements</w:t>
      </w:r>
      <w:r w:rsidRPr="00566E30">
        <w:rPr>
          <w:rFonts w:eastAsia="Batang"/>
          <w:color w:val="000000" w:themeColor="text1"/>
          <w:sz w:val="22"/>
          <w:szCs w:val="22"/>
          <w:lang w:eastAsia="x-none"/>
        </w:rPr>
        <w:t>:</w:t>
      </w:r>
    </w:p>
    <w:p w14:paraId="0C0E27D1" w14:textId="77777777" w:rsidR="0027370E" w:rsidRPr="00566E30" w:rsidRDefault="0027370E" w:rsidP="001C7D36">
      <w:pPr>
        <w:widowControl w:val="0"/>
        <w:numPr>
          <w:ilvl w:val="0"/>
          <w:numId w:val="8"/>
        </w:numPr>
        <w:autoSpaceDE w:val="0"/>
        <w:autoSpaceDN w:val="0"/>
        <w:adjustRightInd w:val="0"/>
        <w:snapToGrid w:val="0"/>
        <w:spacing w:after="100" w:afterAutospacing="1" w:line="264" w:lineRule="auto"/>
        <w:ind w:left="714" w:hanging="357"/>
        <w:jc w:val="both"/>
        <w:rPr>
          <w:rFonts w:eastAsia="Batang"/>
          <w:color w:val="000000" w:themeColor="text1"/>
          <w:kern w:val="2"/>
          <w:sz w:val="22"/>
          <w:szCs w:val="22"/>
          <w:lang w:eastAsia="ko-KR"/>
        </w:rPr>
      </w:pPr>
      <w:r w:rsidRPr="00566E30">
        <w:rPr>
          <w:rFonts w:eastAsia="Batang"/>
          <w:color w:val="000000" w:themeColor="text1"/>
          <w:kern w:val="2"/>
          <w:sz w:val="22"/>
          <w:szCs w:val="22"/>
          <w:lang w:eastAsia="ko-KR"/>
        </w:rPr>
        <w:t xml:space="preserve">For TX-RX distance-based </w:t>
      </w:r>
      <w:r w:rsidRPr="00566E30">
        <w:rPr>
          <w:color w:val="000000" w:themeColor="text1"/>
          <w:kern w:val="2"/>
          <w:sz w:val="22"/>
          <w:szCs w:val="22"/>
        </w:rPr>
        <w:t xml:space="preserve">HARQ feedback for groupcast Option 1, </w:t>
      </w:r>
    </w:p>
    <w:p w14:paraId="161A3B32" w14:textId="77777777" w:rsidR="0027370E" w:rsidRPr="00566E30" w:rsidRDefault="0027370E" w:rsidP="001C7D36">
      <w:pPr>
        <w:widowControl w:val="0"/>
        <w:numPr>
          <w:ilvl w:val="1"/>
          <w:numId w:val="8"/>
        </w:numPr>
        <w:autoSpaceDE w:val="0"/>
        <w:autoSpaceDN w:val="0"/>
        <w:adjustRightInd w:val="0"/>
        <w:snapToGrid w:val="0"/>
        <w:spacing w:before="100" w:beforeAutospacing="1" w:after="60" w:line="264" w:lineRule="auto"/>
        <w:jc w:val="both"/>
        <w:rPr>
          <w:rFonts w:eastAsia="Batang"/>
          <w:color w:val="000000" w:themeColor="text1"/>
          <w:kern w:val="2"/>
          <w:sz w:val="22"/>
          <w:szCs w:val="22"/>
          <w:lang w:eastAsia="ko-KR"/>
        </w:rPr>
      </w:pPr>
      <w:r w:rsidRPr="00566E30">
        <w:rPr>
          <w:color w:val="000000" w:themeColor="text1"/>
          <w:kern w:val="2"/>
          <w:sz w:val="22"/>
          <w:szCs w:val="22"/>
        </w:rPr>
        <w:t>The location information of TX UE is indicated by the 2</w:t>
      </w:r>
      <w:r w:rsidRPr="00566E30">
        <w:rPr>
          <w:color w:val="000000" w:themeColor="text1"/>
          <w:kern w:val="2"/>
          <w:sz w:val="22"/>
          <w:szCs w:val="22"/>
          <w:vertAlign w:val="superscript"/>
        </w:rPr>
        <w:t>nd</w:t>
      </w:r>
      <w:r w:rsidRPr="00566E30">
        <w:rPr>
          <w:color w:val="000000" w:themeColor="text1"/>
          <w:kern w:val="2"/>
          <w:sz w:val="22"/>
          <w:szCs w:val="22"/>
        </w:rPr>
        <w:t xml:space="preserve"> stage SCI payload </w:t>
      </w:r>
    </w:p>
    <w:p w14:paraId="075D9E78" w14:textId="77777777" w:rsidR="0027370E" w:rsidRPr="00566E30" w:rsidRDefault="0027370E" w:rsidP="001C7D36">
      <w:pPr>
        <w:widowControl w:val="0"/>
        <w:numPr>
          <w:ilvl w:val="2"/>
          <w:numId w:val="8"/>
        </w:numPr>
        <w:autoSpaceDE w:val="0"/>
        <w:autoSpaceDN w:val="0"/>
        <w:adjustRightInd w:val="0"/>
        <w:snapToGrid w:val="0"/>
        <w:spacing w:before="100" w:beforeAutospacing="1" w:after="60" w:line="264" w:lineRule="auto"/>
        <w:jc w:val="both"/>
        <w:rPr>
          <w:rFonts w:eastAsia="Batang"/>
          <w:color w:val="000000" w:themeColor="text1"/>
          <w:kern w:val="2"/>
          <w:sz w:val="22"/>
          <w:szCs w:val="22"/>
          <w:lang w:eastAsia="ko-KR"/>
        </w:rPr>
      </w:pPr>
      <w:r w:rsidRPr="00566E30">
        <w:rPr>
          <w:color w:val="000000" w:themeColor="text1"/>
          <w:kern w:val="2"/>
          <w:sz w:val="22"/>
          <w:szCs w:val="22"/>
        </w:rPr>
        <w:t>FFS whether/how higher layer signaling is also used in signaling the location information</w:t>
      </w:r>
    </w:p>
    <w:p w14:paraId="2D952900" w14:textId="77777777" w:rsidR="0027370E" w:rsidRPr="00566E30" w:rsidRDefault="0027370E" w:rsidP="001C7D36">
      <w:pPr>
        <w:widowControl w:val="0"/>
        <w:numPr>
          <w:ilvl w:val="1"/>
          <w:numId w:val="8"/>
        </w:numPr>
        <w:autoSpaceDE w:val="0"/>
        <w:autoSpaceDN w:val="0"/>
        <w:adjustRightInd w:val="0"/>
        <w:snapToGrid w:val="0"/>
        <w:spacing w:before="100" w:beforeAutospacing="1" w:after="60" w:line="264" w:lineRule="auto"/>
        <w:jc w:val="both"/>
        <w:rPr>
          <w:rFonts w:eastAsia="Batang"/>
          <w:color w:val="000000" w:themeColor="text1"/>
          <w:kern w:val="2"/>
          <w:sz w:val="22"/>
          <w:szCs w:val="22"/>
          <w:lang w:eastAsia="ko-KR"/>
        </w:rPr>
      </w:pPr>
      <w:r w:rsidRPr="00566E30">
        <w:rPr>
          <w:color w:val="000000" w:themeColor="text1"/>
          <w:kern w:val="2"/>
          <w:sz w:val="22"/>
          <w:szCs w:val="22"/>
        </w:rPr>
        <w:t>FFS whether/how to handle when the location information is not available at TX and/or RX UE.</w:t>
      </w:r>
    </w:p>
    <w:p w14:paraId="5BE6DFF4" w14:textId="77777777" w:rsidR="00DA4FCA" w:rsidRPr="00566E30" w:rsidRDefault="00DA4FCA" w:rsidP="00DA4FCA">
      <w:pPr>
        <w:rPr>
          <w:rFonts w:eastAsia="Batang"/>
          <w:color w:val="000000" w:themeColor="text1"/>
          <w:sz w:val="22"/>
          <w:szCs w:val="22"/>
          <w:highlight w:val="green"/>
          <w:lang w:eastAsia="x-none"/>
        </w:rPr>
      </w:pPr>
      <w:r w:rsidRPr="00566E30">
        <w:rPr>
          <w:rFonts w:eastAsia="Batang"/>
          <w:color w:val="000000" w:themeColor="text1"/>
          <w:sz w:val="22"/>
          <w:szCs w:val="22"/>
          <w:highlight w:val="green"/>
          <w:lang w:eastAsia="x-none"/>
        </w:rPr>
        <w:t>Agreements:</w:t>
      </w:r>
    </w:p>
    <w:p w14:paraId="432A848F" w14:textId="77777777" w:rsidR="00DA4FCA" w:rsidRPr="00566E30" w:rsidRDefault="00DA4FCA" w:rsidP="001C7D36">
      <w:pPr>
        <w:widowControl w:val="0"/>
        <w:numPr>
          <w:ilvl w:val="0"/>
          <w:numId w:val="8"/>
        </w:numPr>
        <w:autoSpaceDE w:val="0"/>
        <w:autoSpaceDN w:val="0"/>
        <w:adjustRightInd w:val="0"/>
        <w:snapToGrid w:val="0"/>
        <w:spacing w:line="264" w:lineRule="auto"/>
        <w:ind w:left="714" w:hanging="357"/>
        <w:jc w:val="both"/>
        <w:rPr>
          <w:rFonts w:eastAsia="Batang"/>
          <w:color w:val="000000" w:themeColor="text1"/>
          <w:kern w:val="2"/>
          <w:sz w:val="22"/>
          <w:szCs w:val="22"/>
          <w:lang w:eastAsia="ko-KR"/>
        </w:rPr>
      </w:pPr>
      <w:r w:rsidRPr="00566E30">
        <w:rPr>
          <w:rFonts w:eastAsia="Batang"/>
          <w:color w:val="000000" w:themeColor="text1"/>
          <w:kern w:val="2"/>
          <w:sz w:val="22"/>
          <w:szCs w:val="22"/>
          <w:lang w:eastAsia="ko-KR"/>
        </w:rPr>
        <w:t>For Case 1 (PSFCH TX/RX overlap),</w:t>
      </w:r>
    </w:p>
    <w:p w14:paraId="512C3186" w14:textId="77777777" w:rsidR="00DA4FCA" w:rsidRPr="00566E30" w:rsidRDefault="00DA4FCA" w:rsidP="001C7D36">
      <w:pPr>
        <w:widowControl w:val="0"/>
        <w:numPr>
          <w:ilvl w:val="1"/>
          <w:numId w:val="8"/>
        </w:numPr>
        <w:autoSpaceDE w:val="0"/>
        <w:autoSpaceDN w:val="0"/>
        <w:adjustRightInd w:val="0"/>
        <w:snapToGrid w:val="0"/>
        <w:spacing w:before="100" w:beforeAutospacing="1" w:after="60" w:line="264" w:lineRule="auto"/>
        <w:jc w:val="both"/>
        <w:rPr>
          <w:color w:val="000000" w:themeColor="text1"/>
          <w:kern w:val="2"/>
          <w:sz w:val="22"/>
          <w:szCs w:val="22"/>
        </w:rPr>
      </w:pPr>
      <w:r w:rsidRPr="00566E30">
        <w:rPr>
          <w:color w:val="000000" w:themeColor="text1"/>
          <w:kern w:val="2"/>
          <w:sz w:val="22"/>
          <w:szCs w:val="22"/>
        </w:rPr>
        <w:t>Select PSFCH TX or RX based on priority rule</w:t>
      </w:r>
    </w:p>
    <w:p w14:paraId="2774B7C6" w14:textId="77777777" w:rsidR="00DA4FCA" w:rsidRPr="00566E30" w:rsidRDefault="00DA4FCA" w:rsidP="001C7D36">
      <w:pPr>
        <w:widowControl w:val="0"/>
        <w:numPr>
          <w:ilvl w:val="2"/>
          <w:numId w:val="8"/>
        </w:numPr>
        <w:autoSpaceDE w:val="0"/>
        <w:autoSpaceDN w:val="0"/>
        <w:adjustRightInd w:val="0"/>
        <w:snapToGrid w:val="0"/>
        <w:spacing w:before="100" w:beforeAutospacing="1" w:after="60" w:line="264" w:lineRule="auto"/>
        <w:jc w:val="both"/>
        <w:rPr>
          <w:color w:val="000000" w:themeColor="text1"/>
          <w:kern w:val="2"/>
          <w:sz w:val="22"/>
          <w:szCs w:val="22"/>
        </w:rPr>
      </w:pPr>
      <w:r w:rsidRPr="00566E30">
        <w:rPr>
          <w:color w:val="000000" w:themeColor="text1"/>
          <w:kern w:val="2"/>
          <w:sz w:val="22"/>
          <w:szCs w:val="22"/>
        </w:rPr>
        <w:t>Priority rule is based on at least priority indication in the associated PSCCH/PSSCH.</w:t>
      </w:r>
    </w:p>
    <w:p w14:paraId="43BAF574" w14:textId="77777777" w:rsidR="00DA4FCA" w:rsidRPr="00566E30" w:rsidRDefault="00DA4FCA" w:rsidP="001C7D36">
      <w:pPr>
        <w:widowControl w:val="0"/>
        <w:numPr>
          <w:ilvl w:val="2"/>
          <w:numId w:val="8"/>
        </w:numPr>
        <w:autoSpaceDE w:val="0"/>
        <w:autoSpaceDN w:val="0"/>
        <w:adjustRightInd w:val="0"/>
        <w:snapToGrid w:val="0"/>
        <w:spacing w:before="100" w:beforeAutospacing="1" w:after="60" w:line="264" w:lineRule="auto"/>
        <w:jc w:val="both"/>
        <w:rPr>
          <w:color w:val="000000" w:themeColor="text1"/>
          <w:kern w:val="2"/>
          <w:sz w:val="22"/>
          <w:szCs w:val="22"/>
        </w:rPr>
      </w:pPr>
      <w:r w:rsidRPr="00566E30">
        <w:rPr>
          <w:color w:val="000000" w:themeColor="text1"/>
          <w:kern w:val="2"/>
          <w:sz w:val="22"/>
          <w:szCs w:val="22"/>
        </w:rPr>
        <w:t>FFS: Other priority rule (e.g. TX/RX, cast type, HARQ state, HARQ feedback option, number of (re)transmission of PSCCH/PSSCH), up to UE implementation</w:t>
      </w:r>
    </w:p>
    <w:p w14:paraId="76674AC3" w14:textId="77777777" w:rsidR="00DA4FCA" w:rsidRPr="00566E30" w:rsidRDefault="00DA4FCA" w:rsidP="001C7D36">
      <w:pPr>
        <w:widowControl w:val="0"/>
        <w:numPr>
          <w:ilvl w:val="0"/>
          <w:numId w:val="8"/>
        </w:numPr>
        <w:autoSpaceDE w:val="0"/>
        <w:autoSpaceDN w:val="0"/>
        <w:adjustRightInd w:val="0"/>
        <w:snapToGrid w:val="0"/>
        <w:spacing w:line="264" w:lineRule="auto"/>
        <w:ind w:left="714" w:hanging="357"/>
        <w:jc w:val="both"/>
        <w:rPr>
          <w:rFonts w:eastAsia="Batang"/>
          <w:color w:val="000000" w:themeColor="text1"/>
          <w:kern w:val="2"/>
          <w:sz w:val="22"/>
          <w:szCs w:val="22"/>
          <w:lang w:eastAsia="ko-KR"/>
        </w:rPr>
      </w:pPr>
      <w:r w:rsidRPr="00566E30">
        <w:rPr>
          <w:rFonts w:eastAsia="Batang"/>
          <w:color w:val="000000" w:themeColor="text1"/>
          <w:kern w:val="2"/>
          <w:sz w:val="22"/>
          <w:szCs w:val="22"/>
          <w:lang w:eastAsia="ko-KR"/>
        </w:rPr>
        <w:t>For Case 2 (PSFCH TX to multiple UEs),</w:t>
      </w:r>
    </w:p>
    <w:p w14:paraId="73AC230F" w14:textId="77777777" w:rsidR="00DA4FCA" w:rsidRPr="00566E30" w:rsidRDefault="00DA4FCA" w:rsidP="001C7D36">
      <w:pPr>
        <w:widowControl w:val="0"/>
        <w:numPr>
          <w:ilvl w:val="1"/>
          <w:numId w:val="8"/>
        </w:numPr>
        <w:autoSpaceDE w:val="0"/>
        <w:autoSpaceDN w:val="0"/>
        <w:adjustRightInd w:val="0"/>
        <w:snapToGrid w:val="0"/>
        <w:spacing w:before="100" w:beforeAutospacing="1" w:after="60" w:line="264" w:lineRule="auto"/>
        <w:jc w:val="both"/>
        <w:rPr>
          <w:color w:val="000000" w:themeColor="text1"/>
          <w:kern w:val="2"/>
          <w:sz w:val="22"/>
          <w:szCs w:val="22"/>
        </w:rPr>
      </w:pPr>
      <w:r w:rsidRPr="00566E30">
        <w:rPr>
          <w:color w:val="000000" w:themeColor="text1"/>
          <w:kern w:val="2"/>
          <w:sz w:val="22"/>
          <w:szCs w:val="22"/>
        </w:rPr>
        <w:t>Select N PSFCH(s) transmissions based on priority rule</w:t>
      </w:r>
    </w:p>
    <w:p w14:paraId="2DC9D8FB" w14:textId="77777777" w:rsidR="00DA4FCA" w:rsidRPr="00566E30" w:rsidRDefault="00DA4FCA" w:rsidP="001C7D36">
      <w:pPr>
        <w:widowControl w:val="0"/>
        <w:numPr>
          <w:ilvl w:val="2"/>
          <w:numId w:val="8"/>
        </w:numPr>
        <w:autoSpaceDE w:val="0"/>
        <w:autoSpaceDN w:val="0"/>
        <w:adjustRightInd w:val="0"/>
        <w:snapToGrid w:val="0"/>
        <w:spacing w:before="100" w:beforeAutospacing="1" w:after="60" w:line="264" w:lineRule="auto"/>
        <w:jc w:val="both"/>
        <w:rPr>
          <w:color w:val="000000" w:themeColor="text1"/>
          <w:kern w:val="2"/>
          <w:sz w:val="22"/>
          <w:szCs w:val="22"/>
        </w:rPr>
      </w:pPr>
      <w:r w:rsidRPr="00566E30">
        <w:rPr>
          <w:color w:val="000000" w:themeColor="text1"/>
          <w:kern w:val="2"/>
          <w:sz w:val="22"/>
          <w:szCs w:val="22"/>
        </w:rPr>
        <w:t>Priority rule is based on at least priority indication in the associated PSCCH/PSSCH.</w:t>
      </w:r>
    </w:p>
    <w:p w14:paraId="3395E9A1" w14:textId="77777777" w:rsidR="00DA4FCA" w:rsidRPr="00566E30" w:rsidRDefault="00DA4FCA" w:rsidP="001C7D36">
      <w:pPr>
        <w:widowControl w:val="0"/>
        <w:numPr>
          <w:ilvl w:val="2"/>
          <w:numId w:val="8"/>
        </w:numPr>
        <w:autoSpaceDE w:val="0"/>
        <w:autoSpaceDN w:val="0"/>
        <w:adjustRightInd w:val="0"/>
        <w:snapToGrid w:val="0"/>
        <w:spacing w:before="100" w:beforeAutospacing="1" w:after="60" w:line="264" w:lineRule="auto"/>
        <w:jc w:val="both"/>
        <w:rPr>
          <w:color w:val="000000" w:themeColor="text1"/>
          <w:kern w:val="2"/>
          <w:sz w:val="22"/>
          <w:szCs w:val="22"/>
        </w:rPr>
      </w:pPr>
      <w:r w:rsidRPr="00566E30">
        <w:rPr>
          <w:color w:val="000000" w:themeColor="text1"/>
          <w:kern w:val="2"/>
          <w:sz w:val="22"/>
          <w:szCs w:val="22"/>
        </w:rPr>
        <w:t>FFS: Other priority rule (e.g. cast type, HARQ state, HARQ feedback option, number of (re)transmission of PSCCH/PSSCH, collision status, etc.), up to UE implementation</w:t>
      </w:r>
    </w:p>
    <w:p w14:paraId="1930942A" w14:textId="77777777" w:rsidR="00DA4FCA" w:rsidRPr="00566E30" w:rsidRDefault="00DA4FCA" w:rsidP="001C7D36">
      <w:pPr>
        <w:widowControl w:val="0"/>
        <w:numPr>
          <w:ilvl w:val="0"/>
          <w:numId w:val="8"/>
        </w:numPr>
        <w:autoSpaceDE w:val="0"/>
        <w:autoSpaceDN w:val="0"/>
        <w:adjustRightInd w:val="0"/>
        <w:snapToGrid w:val="0"/>
        <w:spacing w:line="264" w:lineRule="auto"/>
        <w:ind w:left="714" w:hanging="357"/>
        <w:jc w:val="both"/>
        <w:rPr>
          <w:rFonts w:eastAsia="Batang"/>
          <w:color w:val="000000" w:themeColor="text1"/>
          <w:kern w:val="2"/>
          <w:sz w:val="22"/>
          <w:szCs w:val="22"/>
          <w:lang w:eastAsia="ko-KR"/>
        </w:rPr>
      </w:pPr>
      <w:r w:rsidRPr="00566E30">
        <w:rPr>
          <w:rFonts w:eastAsia="Batang"/>
          <w:color w:val="000000" w:themeColor="text1"/>
          <w:kern w:val="2"/>
          <w:sz w:val="22"/>
          <w:szCs w:val="22"/>
          <w:lang w:eastAsia="ko-KR"/>
        </w:rPr>
        <w:t>For Case 3 (PSFCH TX with multiple HARQ feedback to the same UE),</w:t>
      </w:r>
    </w:p>
    <w:p w14:paraId="77B0DE74" w14:textId="77777777" w:rsidR="00DA4FCA" w:rsidRPr="00566E30" w:rsidRDefault="00DA4FCA" w:rsidP="001C7D36">
      <w:pPr>
        <w:widowControl w:val="0"/>
        <w:numPr>
          <w:ilvl w:val="1"/>
          <w:numId w:val="8"/>
        </w:numPr>
        <w:autoSpaceDE w:val="0"/>
        <w:autoSpaceDN w:val="0"/>
        <w:adjustRightInd w:val="0"/>
        <w:snapToGrid w:val="0"/>
        <w:spacing w:before="100" w:beforeAutospacing="1" w:after="60" w:line="264" w:lineRule="auto"/>
        <w:jc w:val="both"/>
        <w:rPr>
          <w:color w:val="000000" w:themeColor="text1"/>
          <w:kern w:val="2"/>
          <w:sz w:val="22"/>
          <w:szCs w:val="22"/>
        </w:rPr>
      </w:pPr>
      <w:r w:rsidRPr="00566E30">
        <w:rPr>
          <w:color w:val="000000" w:themeColor="text1"/>
          <w:kern w:val="2"/>
          <w:sz w:val="22"/>
          <w:szCs w:val="22"/>
        </w:rPr>
        <w:t>FFS including whether to support multiple HARQ feedback bits are multiplexed on a PSFCH, whether to apply the solution of Case 2</w:t>
      </w:r>
    </w:p>
    <w:p w14:paraId="0AB8DBC9" w14:textId="1680F723" w:rsidR="00BC2140" w:rsidRPr="00566E30" w:rsidRDefault="0027370E" w:rsidP="0027370E">
      <w:pPr>
        <w:widowControl w:val="0"/>
        <w:autoSpaceDE w:val="0"/>
        <w:autoSpaceDN w:val="0"/>
        <w:adjustRightInd w:val="0"/>
        <w:snapToGrid w:val="0"/>
        <w:spacing w:before="100" w:beforeAutospacing="1" w:afterLines="50" w:after="120" w:line="264" w:lineRule="auto"/>
        <w:jc w:val="both"/>
        <w:rPr>
          <w:rFonts w:eastAsiaTheme="minorEastAsia"/>
          <w:color w:val="000000" w:themeColor="text1"/>
          <w:kern w:val="2"/>
          <w:sz w:val="22"/>
          <w:szCs w:val="22"/>
        </w:rPr>
      </w:pPr>
      <w:r w:rsidRPr="00566E30">
        <w:rPr>
          <w:rFonts w:eastAsiaTheme="minorEastAsia"/>
          <w:color w:val="000000" w:themeColor="text1"/>
          <w:kern w:val="2"/>
          <w:sz w:val="22"/>
          <w:szCs w:val="22"/>
        </w:rPr>
        <w:t>In email discussion [98-NR-10], following 5 proposals on PSFCH resource determination were agreed:</w:t>
      </w:r>
    </w:p>
    <w:p w14:paraId="2C097F06" w14:textId="77777777" w:rsidR="0027370E" w:rsidRPr="00566E30" w:rsidRDefault="0027370E" w:rsidP="0027370E">
      <w:pPr>
        <w:wordWrap w:val="0"/>
        <w:rPr>
          <w:rFonts w:eastAsia="Malgun Gothic"/>
          <w:color w:val="000000" w:themeColor="text1"/>
          <w:sz w:val="22"/>
          <w:szCs w:val="22"/>
          <w:lang w:eastAsia="ko-KR"/>
        </w:rPr>
      </w:pPr>
      <w:r w:rsidRPr="00566E30">
        <w:rPr>
          <w:rFonts w:eastAsia="Malgun Gothic"/>
          <w:color w:val="000000" w:themeColor="text1"/>
          <w:sz w:val="22"/>
          <w:szCs w:val="22"/>
          <w:lang w:eastAsia="ko-KR"/>
        </w:rPr>
        <w:t xml:space="preserve">Proposal 1 </w:t>
      </w:r>
    </w:p>
    <w:p w14:paraId="035AD8E8" w14:textId="77777777" w:rsidR="0027370E" w:rsidRPr="00566E30" w:rsidRDefault="0027370E" w:rsidP="001C7D36">
      <w:pPr>
        <w:widowControl w:val="0"/>
        <w:numPr>
          <w:ilvl w:val="0"/>
          <w:numId w:val="8"/>
        </w:numPr>
        <w:autoSpaceDE w:val="0"/>
        <w:autoSpaceDN w:val="0"/>
        <w:adjustRightInd w:val="0"/>
        <w:snapToGrid w:val="0"/>
        <w:spacing w:line="264" w:lineRule="auto"/>
        <w:ind w:left="714" w:hanging="357"/>
        <w:jc w:val="both"/>
        <w:rPr>
          <w:rFonts w:eastAsia="Batang"/>
          <w:color w:val="000000" w:themeColor="text1"/>
          <w:kern w:val="2"/>
          <w:sz w:val="22"/>
          <w:szCs w:val="22"/>
          <w:lang w:eastAsia="ko-KR"/>
        </w:rPr>
      </w:pPr>
      <w:r w:rsidRPr="00566E30">
        <w:rPr>
          <w:rFonts w:eastAsia="Batang"/>
          <w:color w:val="000000" w:themeColor="text1"/>
          <w:kern w:val="2"/>
          <w:sz w:val="22"/>
          <w:szCs w:val="22"/>
          <w:lang w:eastAsia="ko-KR"/>
        </w:rPr>
        <w:lastRenderedPageBreak/>
        <w:t>In Rel-16, at least for sequence-based PSFCH format with one symbol (not including AGC training period), it is not supported to do FDM between PSSCH/PSCCH and PSFCH.</w:t>
      </w:r>
    </w:p>
    <w:p w14:paraId="4F3FF9F2" w14:textId="77777777" w:rsidR="0027370E" w:rsidRPr="00566E30" w:rsidRDefault="0027370E" w:rsidP="0027370E">
      <w:pPr>
        <w:wordWrap w:val="0"/>
        <w:rPr>
          <w:rFonts w:eastAsia="Malgun Gothic"/>
          <w:color w:val="000000" w:themeColor="text1"/>
          <w:sz w:val="22"/>
          <w:szCs w:val="22"/>
          <w:lang w:eastAsia="ko-KR"/>
        </w:rPr>
      </w:pPr>
      <w:r w:rsidRPr="00566E30">
        <w:rPr>
          <w:rFonts w:eastAsia="Malgun Gothic"/>
          <w:color w:val="000000" w:themeColor="text1"/>
          <w:sz w:val="22"/>
          <w:szCs w:val="22"/>
          <w:lang w:eastAsia="ko-KR"/>
        </w:rPr>
        <w:t>Proposal 2</w:t>
      </w:r>
    </w:p>
    <w:p w14:paraId="6464A58F" w14:textId="77777777" w:rsidR="0027370E" w:rsidRPr="00566E30" w:rsidRDefault="0027370E" w:rsidP="001C7D36">
      <w:pPr>
        <w:widowControl w:val="0"/>
        <w:numPr>
          <w:ilvl w:val="0"/>
          <w:numId w:val="8"/>
        </w:numPr>
        <w:autoSpaceDE w:val="0"/>
        <w:autoSpaceDN w:val="0"/>
        <w:adjustRightInd w:val="0"/>
        <w:snapToGrid w:val="0"/>
        <w:spacing w:line="264" w:lineRule="auto"/>
        <w:ind w:left="714" w:hanging="357"/>
        <w:jc w:val="both"/>
        <w:rPr>
          <w:rFonts w:eastAsia="Batang"/>
          <w:color w:val="000000" w:themeColor="text1"/>
          <w:kern w:val="2"/>
          <w:sz w:val="22"/>
          <w:szCs w:val="22"/>
          <w:lang w:eastAsia="ko-KR"/>
        </w:rPr>
      </w:pPr>
      <w:r w:rsidRPr="00566E30">
        <w:rPr>
          <w:rFonts w:eastAsia="Batang"/>
          <w:color w:val="000000" w:themeColor="text1"/>
          <w:kern w:val="2"/>
          <w:sz w:val="22"/>
          <w:szCs w:val="22"/>
          <w:lang w:eastAsia="ko-KR"/>
        </w:rPr>
        <w:t>Discuss further the following:</w:t>
      </w:r>
    </w:p>
    <w:p w14:paraId="04304754" w14:textId="77777777" w:rsidR="0027370E" w:rsidRPr="00566E30" w:rsidRDefault="0027370E" w:rsidP="001C7D36">
      <w:pPr>
        <w:pStyle w:val="a5"/>
        <w:numPr>
          <w:ilvl w:val="1"/>
          <w:numId w:val="9"/>
        </w:numPr>
        <w:wordWrap w:val="0"/>
        <w:rPr>
          <w:rFonts w:ascii="Times New Roman" w:eastAsia="Malgun Gothic" w:hAnsi="Times New Roman"/>
          <w:color w:val="000000" w:themeColor="text1"/>
          <w:lang w:eastAsia="ko-KR"/>
        </w:rPr>
      </w:pPr>
      <w:r w:rsidRPr="00566E30">
        <w:rPr>
          <w:rFonts w:ascii="Times New Roman" w:eastAsia="Malgun Gothic" w:hAnsi="Times New Roman"/>
          <w:color w:val="000000" w:themeColor="text1"/>
          <w:lang w:eastAsia="ko-KR"/>
        </w:rPr>
        <w:t>For a PSFCH format, in the symbols that can be used for PSFCH transmissions in a resource pool, a set of frequency resources is (pre-</w:t>
      </w:r>
      <w:proofErr w:type="gramStart"/>
      <w:r w:rsidRPr="00566E30">
        <w:rPr>
          <w:rFonts w:ascii="Times New Roman" w:eastAsia="Malgun Gothic" w:hAnsi="Times New Roman"/>
          <w:color w:val="000000" w:themeColor="text1"/>
          <w:lang w:eastAsia="ko-KR"/>
        </w:rPr>
        <w:t>)configured</w:t>
      </w:r>
      <w:proofErr w:type="gramEnd"/>
      <w:r w:rsidRPr="00566E30">
        <w:rPr>
          <w:rFonts w:ascii="Times New Roman" w:eastAsia="Malgun Gothic" w:hAnsi="Times New Roman"/>
          <w:color w:val="000000" w:themeColor="text1"/>
          <w:lang w:eastAsia="ko-KR"/>
        </w:rPr>
        <w:t xml:space="preserve"> for the actual use of PSFCH transmissions (i.e., PSFCH transmissions do not happen in other frequency resources). </w:t>
      </w:r>
    </w:p>
    <w:p w14:paraId="4B2D15F7" w14:textId="77777777" w:rsidR="0027370E" w:rsidRPr="00566E30" w:rsidRDefault="0027370E" w:rsidP="001C7D36">
      <w:pPr>
        <w:pStyle w:val="a5"/>
        <w:numPr>
          <w:ilvl w:val="2"/>
          <w:numId w:val="9"/>
        </w:numPr>
        <w:wordWrap w:val="0"/>
        <w:rPr>
          <w:rFonts w:ascii="Times New Roman" w:eastAsia="Malgun Gothic" w:hAnsi="Times New Roman"/>
          <w:color w:val="000000" w:themeColor="text1"/>
          <w:lang w:eastAsia="ko-KR"/>
        </w:rPr>
      </w:pPr>
      <w:r w:rsidRPr="00566E30">
        <w:rPr>
          <w:rFonts w:ascii="Times New Roman" w:eastAsia="Malgun Gothic" w:hAnsi="Times New Roman"/>
          <w:color w:val="000000" w:themeColor="text1"/>
          <w:lang w:eastAsia="ko-KR"/>
        </w:rPr>
        <w:t>FFS: Frequency resource sets for PSFCH are separated depending on HARQ feedback option.</w:t>
      </w:r>
    </w:p>
    <w:p w14:paraId="1BB08444" w14:textId="77777777" w:rsidR="0027370E" w:rsidRPr="00566E30" w:rsidRDefault="0027370E" w:rsidP="0027370E">
      <w:pPr>
        <w:wordWrap w:val="0"/>
        <w:rPr>
          <w:rFonts w:eastAsia="Malgun Gothic"/>
          <w:color w:val="000000" w:themeColor="text1"/>
          <w:sz w:val="22"/>
          <w:szCs w:val="22"/>
          <w:lang w:eastAsia="ko-KR"/>
        </w:rPr>
      </w:pPr>
      <w:r w:rsidRPr="00566E30">
        <w:rPr>
          <w:rFonts w:eastAsia="Malgun Gothic"/>
          <w:color w:val="000000" w:themeColor="text1"/>
          <w:sz w:val="22"/>
          <w:szCs w:val="22"/>
          <w:lang w:eastAsia="ko-KR"/>
        </w:rPr>
        <w:t>Proposal 3</w:t>
      </w:r>
    </w:p>
    <w:p w14:paraId="5DCEEEE1" w14:textId="77777777" w:rsidR="0027370E" w:rsidRPr="00566E30" w:rsidRDefault="0027370E" w:rsidP="001C7D36">
      <w:pPr>
        <w:widowControl w:val="0"/>
        <w:numPr>
          <w:ilvl w:val="0"/>
          <w:numId w:val="8"/>
        </w:numPr>
        <w:autoSpaceDE w:val="0"/>
        <w:autoSpaceDN w:val="0"/>
        <w:adjustRightInd w:val="0"/>
        <w:snapToGrid w:val="0"/>
        <w:spacing w:line="264" w:lineRule="auto"/>
        <w:ind w:left="714" w:hanging="357"/>
        <w:jc w:val="both"/>
        <w:rPr>
          <w:rFonts w:eastAsia="Batang"/>
          <w:color w:val="000000" w:themeColor="text1"/>
          <w:kern w:val="2"/>
          <w:sz w:val="22"/>
          <w:szCs w:val="22"/>
          <w:lang w:eastAsia="ko-KR"/>
        </w:rPr>
      </w:pPr>
      <w:r w:rsidRPr="00566E30">
        <w:rPr>
          <w:rFonts w:eastAsia="Batang"/>
          <w:color w:val="000000" w:themeColor="text1"/>
          <w:kern w:val="2"/>
          <w:sz w:val="22"/>
          <w:szCs w:val="22"/>
          <w:lang w:eastAsia="ko-KR"/>
        </w:rPr>
        <w:t>At least, it is supported to use a single K value for all UEs in a RX resource pool</w:t>
      </w:r>
    </w:p>
    <w:p w14:paraId="66AF2732" w14:textId="77777777" w:rsidR="0027370E" w:rsidRPr="00566E30" w:rsidRDefault="0027370E" w:rsidP="001C7D36">
      <w:pPr>
        <w:pStyle w:val="a5"/>
        <w:numPr>
          <w:ilvl w:val="1"/>
          <w:numId w:val="9"/>
        </w:numPr>
        <w:wordWrap w:val="0"/>
        <w:rPr>
          <w:rFonts w:ascii="Times New Roman" w:eastAsia="Malgun Gothic" w:hAnsi="Times New Roman"/>
          <w:color w:val="000000" w:themeColor="text1"/>
          <w:lang w:eastAsia="ko-KR"/>
        </w:rPr>
      </w:pPr>
      <w:r w:rsidRPr="00566E30">
        <w:rPr>
          <w:rFonts w:ascii="Times New Roman" w:eastAsia="Malgun Gothic" w:hAnsi="Times New Roman"/>
          <w:color w:val="000000" w:themeColor="text1"/>
          <w:lang w:eastAsia="ko-KR"/>
        </w:rPr>
        <w:t>K=2 is supported</w:t>
      </w:r>
    </w:p>
    <w:p w14:paraId="687F93DC" w14:textId="77777777" w:rsidR="0027370E" w:rsidRPr="00566E30" w:rsidRDefault="0027370E" w:rsidP="001C7D36">
      <w:pPr>
        <w:pStyle w:val="a5"/>
        <w:numPr>
          <w:ilvl w:val="1"/>
          <w:numId w:val="9"/>
        </w:numPr>
        <w:wordWrap w:val="0"/>
        <w:rPr>
          <w:rFonts w:ascii="Times New Roman" w:eastAsia="Malgun Gothic" w:hAnsi="Times New Roman"/>
          <w:color w:val="000000" w:themeColor="text1"/>
          <w:lang w:eastAsia="ko-KR"/>
        </w:rPr>
      </w:pPr>
      <w:r w:rsidRPr="00566E30">
        <w:rPr>
          <w:rFonts w:ascii="Times New Roman" w:eastAsia="Malgun Gothic" w:hAnsi="Times New Roman"/>
          <w:color w:val="000000" w:themeColor="text1"/>
          <w:lang w:eastAsia="ko-KR"/>
        </w:rPr>
        <w:t>FFS: whether to support other K values to be used as a single K value in a resource pool</w:t>
      </w:r>
    </w:p>
    <w:p w14:paraId="015851F1" w14:textId="77777777" w:rsidR="0027370E" w:rsidRPr="00566E30" w:rsidRDefault="0027370E" w:rsidP="001C7D36">
      <w:pPr>
        <w:pStyle w:val="a5"/>
        <w:numPr>
          <w:ilvl w:val="1"/>
          <w:numId w:val="9"/>
        </w:numPr>
        <w:wordWrap w:val="0"/>
        <w:rPr>
          <w:rFonts w:ascii="Times New Roman" w:eastAsia="Malgun Gothic" w:hAnsi="Times New Roman"/>
          <w:color w:val="000000" w:themeColor="text1"/>
          <w:lang w:eastAsia="ko-KR"/>
        </w:rPr>
      </w:pPr>
      <w:r w:rsidRPr="00566E30">
        <w:rPr>
          <w:rFonts w:ascii="Times New Roman" w:eastAsia="Malgun Gothic" w:hAnsi="Times New Roman"/>
          <w:color w:val="000000" w:themeColor="text1"/>
          <w:lang w:eastAsia="ko-KR"/>
        </w:rPr>
        <w:t>FFS: whether to support the use of multiple K values in a resource pool</w:t>
      </w:r>
    </w:p>
    <w:p w14:paraId="43F65078" w14:textId="77777777" w:rsidR="0027370E" w:rsidRPr="00566E30" w:rsidRDefault="0027370E" w:rsidP="0027370E">
      <w:pPr>
        <w:wordWrap w:val="0"/>
        <w:rPr>
          <w:rFonts w:eastAsia="Malgun Gothic"/>
          <w:color w:val="000000" w:themeColor="text1"/>
          <w:sz w:val="22"/>
          <w:szCs w:val="22"/>
          <w:lang w:eastAsia="ko-KR"/>
        </w:rPr>
      </w:pPr>
    </w:p>
    <w:p w14:paraId="344C370F" w14:textId="1CB0C15A" w:rsidR="0027370E" w:rsidRPr="00566E30" w:rsidRDefault="0027370E" w:rsidP="0027370E">
      <w:pPr>
        <w:wordWrap w:val="0"/>
        <w:rPr>
          <w:rFonts w:eastAsia="Malgun Gothic"/>
          <w:color w:val="000000" w:themeColor="text1"/>
          <w:sz w:val="22"/>
          <w:szCs w:val="22"/>
          <w:lang w:eastAsia="ko-KR"/>
        </w:rPr>
      </w:pPr>
      <w:r w:rsidRPr="00566E30">
        <w:rPr>
          <w:rFonts w:eastAsia="Malgun Gothic"/>
          <w:color w:val="000000" w:themeColor="text1"/>
          <w:sz w:val="22"/>
          <w:szCs w:val="22"/>
          <w:lang w:eastAsia="ko-KR"/>
        </w:rPr>
        <w:t>Proposal 4</w:t>
      </w:r>
    </w:p>
    <w:p w14:paraId="6AE9103E" w14:textId="77777777" w:rsidR="0027370E" w:rsidRPr="00566E30" w:rsidRDefault="0027370E" w:rsidP="001C7D36">
      <w:pPr>
        <w:widowControl w:val="0"/>
        <w:numPr>
          <w:ilvl w:val="0"/>
          <w:numId w:val="8"/>
        </w:numPr>
        <w:autoSpaceDE w:val="0"/>
        <w:autoSpaceDN w:val="0"/>
        <w:adjustRightInd w:val="0"/>
        <w:snapToGrid w:val="0"/>
        <w:spacing w:line="264" w:lineRule="auto"/>
        <w:ind w:left="714" w:hanging="357"/>
        <w:jc w:val="both"/>
        <w:rPr>
          <w:rFonts w:eastAsia="Batang"/>
          <w:color w:val="000000" w:themeColor="text1"/>
          <w:kern w:val="2"/>
          <w:sz w:val="22"/>
          <w:szCs w:val="22"/>
          <w:lang w:eastAsia="ko-KR"/>
        </w:rPr>
      </w:pPr>
      <w:r w:rsidRPr="00566E30">
        <w:rPr>
          <w:rFonts w:eastAsia="Batang"/>
          <w:color w:val="000000" w:themeColor="text1"/>
          <w:kern w:val="2"/>
          <w:sz w:val="22"/>
          <w:szCs w:val="22"/>
          <w:lang w:eastAsia="ko-KR"/>
        </w:rPr>
        <w:t xml:space="preserve">For implicit mechanism for PSFCH resource determination, </w:t>
      </w:r>
    </w:p>
    <w:p w14:paraId="0A20FF0B" w14:textId="77777777" w:rsidR="0027370E" w:rsidRPr="00566E30" w:rsidRDefault="0027370E" w:rsidP="001C7D36">
      <w:pPr>
        <w:pStyle w:val="a5"/>
        <w:numPr>
          <w:ilvl w:val="1"/>
          <w:numId w:val="9"/>
        </w:numPr>
        <w:wordWrap w:val="0"/>
        <w:rPr>
          <w:rFonts w:ascii="Times New Roman" w:eastAsia="Malgun Gothic" w:hAnsi="Times New Roman"/>
          <w:color w:val="000000" w:themeColor="text1"/>
          <w:lang w:eastAsia="ko-KR"/>
        </w:rPr>
      </w:pPr>
      <w:r w:rsidRPr="00566E30">
        <w:rPr>
          <w:rFonts w:ascii="Times New Roman" w:eastAsia="Malgun Gothic" w:hAnsi="Times New Roman"/>
          <w:color w:val="000000" w:themeColor="text1"/>
          <w:lang w:eastAsia="ko-KR"/>
        </w:rPr>
        <w:t xml:space="preserve">Support FDM between PSFCH resources used for HARQ feedback of PSSCH transmissions with different starting sub-channel in the same slot </w:t>
      </w:r>
    </w:p>
    <w:p w14:paraId="2EE50311" w14:textId="77777777" w:rsidR="0027370E" w:rsidRPr="00566E30" w:rsidRDefault="0027370E" w:rsidP="001C7D36">
      <w:pPr>
        <w:pStyle w:val="a5"/>
        <w:numPr>
          <w:ilvl w:val="1"/>
          <w:numId w:val="9"/>
        </w:numPr>
        <w:wordWrap w:val="0"/>
        <w:rPr>
          <w:rFonts w:ascii="Times New Roman" w:eastAsia="Malgun Gothic" w:hAnsi="Times New Roman"/>
          <w:color w:val="000000" w:themeColor="text1"/>
          <w:lang w:eastAsia="ko-KR"/>
        </w:rPr>
      </w:pPr>
      <w:r w:rsidRPr="00566E30">
        <w:rPr>
          <w:rFonts w:ascii="Times New Roman" w:eastAsia="Malgun Gothic" w:hAnsi="Times New Roman"/>
          <w:color w:val="000000" w:themeColor="text1"/>
          <w:lang w:eastAsia="ko-KR"/>
        </w:rPr>
        <w:t>Support FDM between PSFCH resources used for HARQ feedback of PSSCH transmissions with different starting sub-channel(s) in different slots</w:t>
      </w:r>
    </w:p>
    <w:p w14:paraId="22B37440" w14:textId="77777777" w:rsidR="0027370E" w:rsidRPr="00566E30" w:rsidRDefault="0027370E" w:rsidP="001C7D36">
      <w:pPr>
        <w:pStyle w:val="a5"/>
        <w:numPr>
          <w:ilvl w:val="1"/>
          <w:numId w:val="9"/>
        </w:numPr>
        <w:wordWrap w:val="0"/>
        <w:rPr>
          <w:rFonts w:ascii="Times New Roman" w:eastAsia="Malgun Gothic" w:hAnsi="Times New Roman"/>
          <w:color w:val="000000" w:themeColor="text1"/>
          <w:lang w:eastAsia="ko-KR"/>
        </w:rPr>
      </w:pPr>
      <w:r w:rsidRPr="00566E30">
        <w:rPr>
          <w:rFonts w:ascii="Times New Roman" w:eastAsia="Malgun Gothic" w:hAnsi="Times New Roman"/>
          <w:color w:val="000000" w:themeColor="text1"/>
          <w:lang w:eastAsia="ko-KR"/>
        </w:rPr>
        <w:t xml:space="preserve">FFS: Support FDM between PSFCH resources used for HARQ feedback of PSSCH transmissions with same starting sub-channel in different slots </w:t>
      </w:r>
    </w:p>
    <w:p w14:paraId="597F8341" w14:textId="77777777" w:rsidR="0027370E" w:rsidRPr="00566E30" w:rsidRDefault="0027370E" w:rsidP="001C7D36">
      <w:pPr>
        <w:pStyle w:val="a5"/>
        <w:numPr>
          <w:ilvl w:val="1"/>
          <w:numId w:val="9"/>
        </w:numPr>
        <w:wordWrap w:val="0"/>
        <w:rPr>
          <w:rFonts w:ascii="Times New Roman" w:eastAsia="Malgun Gothic" w:hAnsi="Times New Roman"/>
          <w:color w:val="000000" w:themeColor="text1"/>
          <w:lang w:eastAsia="ko-KR"/>
        </w:rPr>
      </w:pPr>
      <w:r w:rsidRPr="00566E30">
        <w:rPr>
          <w:rFonts w:ascii="Times New Roman" w:eastAsia="Malgun Gothic" w:hAnsi="Times New Roman"/>
          <w:color w:val="000000" w:themeColor="text1"/>
          <w:lang w:eastAsia="ko-KR"/>
        </w:rPr>
        <w:t>FFS whether/when to support CDM between PSFCH resources used for HARQ feedback of PSSCH transmissions (e.g., when PSFCH resource is insufficient)</w:t>
      </w:r>
    </w:p>
    <w:p w14:paraId="0BDB43CF" w14:textId="77777777" w:rsidR="0027370E" w:rsidRPr="00566E30" w:rsidRDefault="0027370E" w:rsidP="001C7D36">
      <w:pPr>
        <w:pStyle w:val="a5"/>
        <w:numPr>
          <w:ilvl w:val="1"/>
          <w:numId w:val="9"/>
        </w:numPr>
        <w:wordWrap w:val="0"/>
        <w:rPr>
          <w:rFonts w:ascii="Times New Roman" w:eastAsia="Malgun Gothic" w:hAnsi="Times New Roman"/>
          <w:color w:val="000000" w:themeColor="text1"/>
          <w:lang w:eastAsia="ko-KR"/>
        </w:rPr>
      </w:pPr>
      <w:r w:rsidRPr="00566E30">
        <w:rPr>
          <w:rFonts w:ascii="Times New Roman" w:eastAsia="Malgun Gothic" w:hAnsi="Times New Roman"/>
          <w:color w:val="000000" w:themeColor="text1"/>
          <w:lang w:eastAsia="ko-KR"/>
        </w:rPr>
        <w:t>For groupcast HARQ feedback Option 2, support CDM and FDM between PSFCH resources used by different RX UEs for HARQ feedback of the same PSSCH transmission</w:t>
      </w:r>
    </w:p>
    <w:p w14:paraId="75C524F4" w14:textId="77777777" w:rsidR="0027370E" w:rsidRPr="00566E30" w:rsidRDefault="0027370E" w:rsidP="001C7D36">
      <w:pPr>
        <w:pStyle w:val="a5"/>
        <w:numPr>
          <w:ilvl w:val="1"/>
          <w:numId w:val="9"/>
        </w:numPr>
        <w:wordWrap w:val="0"/>
        <w:rPr>
          <w:rFonts w:ascii="Times New Roman" w:eastAsia="Malgun Gothic" w:hAnsi="Times New Roman"/>
          <w:color w:val="000000" w:themeColor="text1"/>
          <w:lang w:eastAsia="ko-KR"/>
        </w:rPr>
      </w:pPr>
      <w:r w:rsidRPr="00566E30">
        <w:rPr>
          <w:rFonts w:ascii="Times New Roman" w:eastAsia="Malgun Gothic" w:hAnsi="Times New Roman"/>
          <w:color w:val="000000" w:themeColor="text1"/>
          <w:lang w:eastAsia="ko-KR"/>
        </w:rPr>
        <w:t>FFS how to multiplex HARQ feedback for unicast, groupcast option 1, and groupcast option 2.</w:t>
      </w:r>
    </w:p>
    <w:p w14:paraId="27278CCB" w14:textId="77777777" w:rsidR="0027370E" w:rsidRPr="00566E30" w:rsidRDefault="0027370E" w:rsidP="0027370E">
      <w:pPr>
        <w:wordWrap w:val="0"/>
        <w:rPr>
          <w:rFonts w:eastAsia="Malgun Gothic"/>
          <w:color w:val="000000" w:themeColor="text1"/>
          <w:sz w:val="22"/>
          <w:szCs w:val="22"/>
          <w:lang w:eastAsia="ko-KR"/>
        </w:rPr>
      </w:pPr>
      <w:r w:rsidRPr="00566E30">
        <w:rPr>
          <w:rFonts w:eastAsia="Malgun Gothic"/>
          <w:color w:val="000000" w:themeColor="text1"/>
          <w:sz w:val="22"/>
          <w:szCs w:val="22"/>
          <w:lang w:eastAsia="ko-KR"/>
        </w:rPr>
        <w:t>Proposal 5</w:t>
      </w:r>
    </w:p>
    <w:p w14:paraId="33510DCE" w14:textId="77777777" w:rsidR="0027370E" w:rsidRPr="00566E30" w:rsidRDefault="0027370E" w:rsidP="001C7D36">
      <w:pPr>
        <w:widowControl w:val="0"/>
        <w:numPr>
          <w:ilvl w:val="0"/>
          <w:numId w:val="8"/>
        </w:numPr>
        <w:autoSpaceDE w:val="0"/>
        <w:autoSpaceDN w:val="0"/>
        <w:adjustRightInd w:val="0"/>
        <w:snapToGrid w:val="0"/>
        <w:spacing w:line="264" w:lineRule="auto"/>
        <w:ind w:left="714" w:hanging="357"/>
        <w:jc w:val="both"/>
        <w:rPr>
          <w:rFonts w:eastAsia="Batang"/>
          <w:color w:val="000000" w:themeColor="text1"/>
          <w:kern w:val="2"/>
          <w:sz w:val="22"/>
          <w:szCs w:val="22"/>
          <w:lang w:eastAsia="ko-KR"/>
        </w:rPr>
      </w:pPr>
      <w:r w:rsidRPr="00566E30">
        <w:rPr>
          <w:rFonts w:eastAsia="Batang"/>
          <w:color w:val="000000" w:themeColor="text1"/>
          <w:kern w:val="2"/>
          <w:sz w:val="22"/>
          <w:szCs w:val="22"/>
          <w:lang w:eastAsia="ko-KR"/>
        </w:rPr>
        <w:t>Send LS to RAN4 to ask AGC settling time and RB size of PSFCH. A draft LS was shared in this thread.</w:t>
      </w:r>
    </w:p>
    <w:p w14:paraId="5FEE0251" w14:textId="673B40A7" w:rsidR="0027370E" w:rsidRPr="00566E30" w:rsidRDefault="0027370E" w:rsidP="0027370E">
      <w:pPr>
        <w:widowControl w:val="0"/>
        <w:autoSpaceDE w:val="0"/>
        <w:autoSpaceDN w:val="0"/>
        <w:adjustRightInd w:val="0"/>
        <w:snapToGrid w:val="0"/>
        <w:spacing w:before="100" w:beforeAutospacing="1" w:afterLines="50" w:after="120" w:line="264" w:lineRule="auto"/>
        <w:jc w:val="both"/>
        <w:rPr>
          <w:rFonts w:eastAsiaTheme="minorEastAsia"/>
          <w:color w:val="000000" w:themeColor="text1"/>
          <w:kern w:val="2"/>
          <w:sz w:val="22"/>
          <w:szCs w:val="22"/>
          <w:lang w:val="en-AU"/>
        </w:rPr>
      </w:pPr>
      <w:r w:rsidRPr="00566E30">
        <w:rPr>
          <w:rFonts w:eastAsiaTheme="minorEastAsia"/>
          <w:color w:val="000000" w:themeColor="text1"/>
          <w:kern w:val="2"/>
          <w:sz w:val="22"/>
          <w:szCs w:val="22"/>
          <w:lang w:val="en-AU"/>
        </w:rPr>
        <w:t>In email discussion [98-NR-12], the follow working assumption on SL-RSRP measurement/report was made:</w:t>
      </w:r>
    </w:p>
    <w:p w14:paraId="75237F7D" w14:textId="77777777" w:rsidR="0027370E" w:rsidRPr="00566E30" w:rsidRDefault="0027370E" w:rsidP="001C7D36">
      <w:pPr>
        <w:widowControl w:val="0"/>
        <w:numPr>
          <w:ilvl w:val="0"/>
          <w:numId w:val="8"/>
        </w:numPr>
        <w:autoSpaceDE w:val="0"/>
        <w:autoSpaceDN w:val="0"/>
        <w:adjustRightInd w:val="0"/>
        <w:snapToGrid w:val="0"/>
        <w:spacing w:line="264" w:lineRule="auto"/>
        <w:ind w:left="714" w:hanging="357"/>
        <w:jc w:val="both"/>
        <w:rPr>
          <w:rFonts w:eastAsia="Batang"/>
          <w:color w:val="000000" w:themeColor="text1"/>
          <w:kern w:val="2"/>
          <w:sz w:val="22"/>
          <w:szCs w:val="22"/>
          <w:lang w:eastAsia="ko-KR"/>
        </w:rPr>
      </w:pPr>
      <w:r w:rsidRPr="00566E30">
        <w:rPr>
          <w:rFonts w:eastAsia="Batang"/>
          <w:color w:val="000000" w:themeColor="text1"/>
          <w:kern w:val="2"/>
          <w:sz w:val="22"/>
          <w:szCs w:val="22"/>
          <w:lang w:eastAsia="ko-KR"/>
        </w:rPr>
        <w:t xml:space="preserve">For SL-RSRP measurement/reporting for open-loop power control for PSCCH/PSSCH: </w:t>
      </w:r>
    </w:p>
    <w:p w14:paraId="6DDECF40" w14:textId="77777777" w:rsidR="0027370E" w:rsidRPr="00566E30" w:rsidRDefault="0027370E" w:rsidP="001C7D36">
      <w:pPr>
        <w:pStyle w:val="a5"/>
        <w:numPr>
          <w:ilvl w:val="1"/>
          <w:numId w:val="9"/>
        </w:numPr>
        <w:wordWrap w:val="0"/>
        <w:rPr>
          <w:rFonts w:ascii="Times New Roman" w:eastAsia="Malgun Gothic" w:hAnsi="Times New Roman"/>
          <w:color w:val="000000" w:themeColor="text1"/>
          <w:lang w:eastAsia="ko-KR"/>
        </w:rPr>
      </w:pPr>
      <w:r w:rsidRPr="00566E30">
        <w:rPr>
          <w:rFonts w:ascii="Times New Roman" w:eastAsia="Malgun Gothic" w:hAnsi="Times New Roman"/>
          <w:color w:val="000000" w:themeColor="text1"/>
          <w:lang w:eastAsia="ko-KR"/>
        </w:rPr>
        <w:t>UE receiving RS for SL-RSRP measurement reports a filtered SL-RSRP (to be selected between L1-filtered SL-RSRP and L3-filtered SL-RSRP)</w:t>
      </w:r>
    </w:p>
    <w:p w14:paraId="17C1B95F" w14:textId="77777777" w:rsidR="0027370E" w:rsidRPr="00566E30" w:rsidRDefault="0027370E" w:rsidP="001C7D36">
      <w:pPr>
        <w:pStyle w:val="a5"/>
        <w:numPr>
          <w:ilvl w:val="1"/>
          <w:numId w:val="9"/>
        </w:numPr>
        <w:wordWrap w:val="0"/>
        <w:rPr>
          <w:rFonts w:ascii="Times New Roman" w:eastAsia="Malgun Gothic" w:hAnsi="Times New Roman"/>
          <w:color w:val="000000" w:themeColor="text1"/>
          <w:lang w:eastAsia="ko-KR"/>
        </w:rPr>
      </w:pPr>
      <w:r w:rsidRPr="00566E30">
        <w:rPr>
          <w:rFonts w:ascii="Times New Roman" w:eastAsia="Malgun Gothic" w:hAnsi="Times New Roman"/>
          <w:color w:val="000000" w:themeColor="text1"/>
          <w:lang w:eastAsia="ko-KR"/>
        </w:rPr>
        <w:t xml:space="preserve">The transmit power of the RS is not indicated to UE receiving RS for this purpose. </w:t>
      </w:r>
    </w:p>
    <w:p w14:paraId="7DF1335F" w14:textId="77777777" w:rsidR="0027370E" w:rsidRPr="00566E30" w:rsidRDefault="0027370E" w:rsidP="001C7D36">
      <w:pPr>
        <w:pStyle w:val="a5"/>
        <w:numPr>
          <w:ilvl w:val="1"/>
          <w:numId w:val="9"/>
        </w:numPr>
        <w:wordWrap w:val="0"/>
        <w:rPr>
          <w:rFonts w:ascii="Times New Roman" w:eastAsia="Malgun Gothic" w:hAnsi="Times New Roman"/>
          <w:color w:val="000000" w:themeColor="text1"/>
          <w:lang w:eastAsia="ko-KR"/>
        </w:rPr>
      </w:pPr>
      <w:r w:rsidRPr="00566E30">
        <w:rPr>
          <w:rFonts w:ascii="Times New Roman" w:eastAsia="Malgun Gothic" w:hAnsi="Times New Roman"/>
          <w:color w:val="000000" w:themeColor="text1"/>
          <w:lang w:eastAsia="ko-KR"/>
        </w:rPr>
        <w:t xml:space="preserve">FFS whether to introduce additional behavior, e.g., restriction on transmit power change. </w:t>
      </w:r>
    </w:p>
    <w:p w14:paraId="294CB6C1" w14:textId="77777777" w:rsidR="0027370E" w:rsidRPr="00566E30" w:rsidRDefault="0027370E" w:rsidP="001C7D36">
      <w:pPr>
        <w:pStyle w:val="a5"/>
        <w:numPr>
          <w:ilvl w:val="1"/>
          <w:numId w:val="9"/>
        </w:numPr>
        <w:wordWrap w:val="0"/>
        <w:rPr>
          <w:rFonts w:ascii="Times New Roman" w:eastAsia="Malgun Gothic" w:hAnsi="Times New Roman"/>
          <w:color w:val="000000" w:themeColor="text1"/>
          <w:lang w:eastAsia="ko-KR"/>
        </w:rPr>
      </w:pPr>
      <w:r w:rsidRPr="00566E30">
        <w:rPr>
          <w:rFonts w:ascii="Times New Roman" w:eastAsia="Malgun Gothic" w:hAnsi="Times New Roman"/>
          <w:color w:val="000000" w:themeColor="text1"/>
          <w:lang w:eastAsia="ko-KR"/>
        </w:rPr>
        <w:t xml:space="preserve">FFS SL-RSRP reporting signaling details (e.g., which layer signaling is used). </w:t>
      </w:r>
    </w:p>
    <w:p w14:paraId="7F0BCBAC" w14:textId="77777777" w:rsidR="0027370E" w:rsidRPr="00566E30" w:rsidRDefault="0027370E" w:rsidP="001C7D36">
      <w:pPr>
        <w:pStyle w:val="a5"/>
        <w:numPr>
          <w:ilvl w:val="1"/>
          <w:numId w:val="9"/>
        </w:numPr>
        <w:wordWrap w:val="0"/>
        <w:rPr>
          <w:rFonts w:ascii="Times New Roman" w:eastAsia="Malgun Gothic" w:hAnsi="Times New Roman"/>
          <w:color w:val="000000" w:themeColor="text1"/>
          <w:lang w:eastAsia="ko-KR"/>
        </w:rPr>
      </w:pPr>
      <w:r w:rsidRPr="00566E30">
        <w:rPr>
          <w:rFonts w:ascii="Times New Roman" w:eastAsia="Malgun Gothic" w:hAnsi="Times New Roman"/>
          <w:color w:val="000000" w:themeColor="text1"/>
          <w:lang w:eastAsia="ko-KR"/>
        </w:rPr>
        <w:t xml:space="preserve">All the power above is normalized with a certain bandwidth (e.g., a PRB or a sub-channel). </w:t>
      </w:r>
    </w:p>
    <w:p w14:paraId="434DEEFD" w14:textId="39345091" w:rsidR="0027370E" w:rsidRPr="00566E30" w:rsidRDefault="0027370E" w:rsidP="001C7D36">
      <w:pPr>
        <w:pStyle w:val="a5"/>
        <w:numPr>
          <w:ilvl w:val="1"/>
          <w:numId w:val="9"/>
        </w:numPr>
        <w:wordWrap w:val="0"/>
        <w:rPr>
          <w:rFonts w:ascii="Times New Roman" w:eastAsia="Malgun Gothic" w:hAnsi="Times New Roman"/>
          <w:color w:val="000000" w:themeColor="text1"/>
          <w:lang w:eastAsia="ko-KR"/>
        </w:rPr>
      </w:pPr>
      <w:r w:rsidRPr="00566E30">
        <w:rPr>
          <w:rFonts w:ascii="Times New Roman" w:eastAsia="Malgun Gothic" w:hAnsi="Times New Roman"/>
          <w:color w:val="000000" w:themeColor="text1"/>
          <w:lang w:eastAsia="ko-KR"/>
        </w:rPr>
        <w:t>Other alternatives can be considered in RAN1#98bis if the SL-RSRP measurement error becomes too high with this working assumption.</w:t>
      </w:r>
    </w:p>
    <w:p w14:paraId="1A4C3363" w14:textId="77777777" w:rsidR="0027370E" w:rsidRPr="00566E30" w:rsidRDefault="0027370E" w:rsidP="00012620">
      <w:pPr>
        <w:jc w:val="both"/>
        <w:rPr>
          <w:color w:val="000000" w:themeColor="text1"/>
          <w:sz w:val="22"/>
          <w:szCs w:val="22"/>
        </w:rPr>
      </w:pPr>
    </w:p>
    <w:p w14:paraId="29E065B8" w14:textId="7C5C0E9E" w:rsidR="005418B2" w:rsidRPr="00566E30" w:rsidRDefault="005A4CF8" w:rsidP="00012620">
      <w:pPr>
        <w:jc w:val="both"/>
        <w:rPr>
          <w:color w:val="000000" w:themeColor="text1"/>
          <w:sz w:val="22"/>
          <w:szCs w:val="22"/>
        </w:rPr>
      </w:pPr>
      <w:r w:rsidRPr="00566E30">
        <w:rPr>
          <w:color w:val="000000" w:themeColor="text1"/>
          <w:sz w:val="22"/>
          <w:szCs w:val="22"/>
        </w:rPr>
        <w:t>In this contribution</w:t>
      </w:r>
      <w:r w:rsidR="00A04223" w:rsidRPr="00566E30">
        <w:rPr>
          <w:color w:val="000000" w:themeColor="text1"/>
          <w:sz w:val="22"/>
          <w:szCs w:val="22"/>
        </w:rPr>
        <w:t xml:space="preserve">, we </w:t>
      </w:r>
      <w:r w:rsidRPr="00566E30">
        <w:rPr>
          <w:color w:val="000000" w:themeColor="text1"/>
          <w:sz w:val="22"/>
          <w:szCs w:val="22"/>
        </w:rPr>
        <w:t xml:space="preserve">discuss and give our views on </w:t>
      </w:r>
      <w:r w:rsidR="00484195" w:rsidRPr="00566E30">
        <w:rPr>
          <w:color w:val="000000" w:themeColor="text1"/>
          <w:sz w:val="22"/>
          <w:szCs w:val="22"/>
        </w:rPr>
        <w:t xml:space="preserve">power control, </w:t>
      </w:r>
      <w:r w:rsidR="008334E7" w:rsidRPr="00566E30">
        <w:rPr>
          <w:color w:val="000000" w:themeColor="text1"/>
          <w:sz w:val="22"/>
          <w:szCs w:val="22"/>
        </w:rPr>
        <w:t xml:space="preserve">HARQ procedures, </w:t>
      </w:r>
      <w:r w:rsidR="00DF208D" w:rsidRPr="00566E30">
        <w:rPr>
          <w:color w:val="000000" w:themeColor="text1"/>
          <w:sz w:val="22"/>
          <w:szCs w:val="22"/>
        </w:rPr>
        <w:t xml:space="preserve">and </w:t>
      </w:r>
      <w:r w:rsidR="008334E7" w:rsidRPr="00566E30">
        <w:rPr>
          <w:color w:val="000000" w:themeColor="text1"/>
          <w:sz w:val="22"/>
          <w:szCs w:val="22"/>
        </w:rPr>
        <w:t>CSI acquisition</w:t>
      </w:r>
      <w:r w:rsidR="00A04223" w:rsidRPr="00566E30">
        <w:rPr>
          <w:color w:val="000000" w:themeColor="text1"/>
          <w:sz w:val="22"/>
          <w:szCs w:val="22"/>
        </w:rPr>
        <w:t>.</w:t>
      </w:r>
    </w:p>
    <w:p w14:paraId="13A68B12" w14:textId="54BA0C11" w:rsidR="00012620" w:rsidRPr="00566E30" w:rsidRDefault="00012620" w:rsidP="005D5C73">
      <w:pPr>
        <w:pStyle w:val="1"/>
        <w:spacing w:beforeLines="100" w:after="120"/>
        <w:jc w:val="both"/>
        <w:rPr>
          <w:rFonts w:ascii="Times New Roman" w:hAnsi="Times New Roman" w:cs="Times New Roman"/>
          <w:color w:val="000000" w:themeColor="text1"/>
          <w:sz w:val="22"/>
          <w:szCs w:val="22"/>
          <w:lang w:val="en-AU" w:eastAsia="en-AU"/>
        </w:rPr>
      </w:pPr>
      <w:r w:rsidRPr="00566E30">
        <w:rPr>
          <w:rFonts w:ascii="Times New Roman" w:hAnsi="Times New Roman" w:cs="Times New Roman"/>
          <w:color w:val="000000" w:themeColor="text1"/>
          <w:sz w:val="22"/>
          <w:szCs w:val="22"/>
          <w:lang w:val="en-AU" w:eastAsia="en-AU"/>
        </w:rPr>
        <w:lastRenderedPageBreak/>
        <w:t>Discussion</w:t>
      </w:r>
    </w:p>
    <w:p w14:paraId="7E8CC4A9" w14:textId="77777777" w:rsidR="008218B4" w:rsidRPr="00566E30" w:rsidRDefault="008218B4" w:rsidP="005A67A5">
      <w:pPr>
        <w:pStyle w:val="2"/>
        <w:spacing w:beforeLines="100" w:before="240" w:afterLines="50" w:after="120"/>
        <w:ind w:left="567"/>
        <w:rPr>
          <w:rFonts w:ascii="Times New Roman" w:hAnsi="Times New Roman"/>
          <w:b/>
          <w:color w:val="000000" w:themeColor="text1"/>
          <w:sz w:val="22"/>
          <w:szCs w:val="22"/>
          <w:lang w:val="en-AU" w:eastAsia="en-AU"/>
        </w:rPr>
      </w:pPr>
      <w:r w:rsidRPr="00566E30">
        <w:rPr>
          <w:rFonts w:ascii="Times New Roman" w:hAnsi="Times New Roman"/>
          <w:b/>
          <w:color w:val="000000" w:themeColor="text1"/>
          <w:sz w:val="22"/>
          <w:szCs w:val="22"/>
          <w:lang w:val="en-AU" w:eastAsia="en-AU"/>
        </w:rPr>
        <w:t>Open loop power control</w:t>
      </w:r>
    </w:p>
    <w:p w14:paraId="79619442" w14:textId="16D2B6A6" w:rsidR="008218B4" w:rsidRPr="00566E30" w:rsidRDefault="008218B4" w:rsidP="008218B4">
      <w:pPr>
        <w:jc w:val="both"/>
        <w:rPr>
          <w:color w:val="000000" w:themeColor="text1"/>
          <w:sz w:val="22"/>
          <w:szCs w:val="22"/>
        </w:rPr>
      </w:pPr>
      <w:r w:rsidRPr="00566E30">
        <w:rPr>
          <w:color w:val="000000" w:themeColor="text1"/>
          <w:sz w:val="22"/>
          <w:szCs w:val="22"/>
        </w:rPr>
        <w:t>As agreed in RAN1 Ad-Hoc Meeting 1901</w:t>
      </w:r>
      <w:r w:rsidR="002861B4" w:rsidRPr="00566E30">
        <w:rPr>
          <w:color w:val="000000" w:themeColor="text1"/>
          <w:sz w:val="22"/>
          <w:szCs w:val="22"/>
        </w:rPr>
        <w:fldChar w:fldCharType="begin"/>
      </w:r>
      <w:r w:rsidR="002861B4" w:rsidRPr="00566E30">
        <w:rPr>
          <w:color w:val="000000" w:themeColor="text1"/>
          <w:sz w:val="22"/>
          <w:szCs w:val="22"/>
        </w:rPr>
        <w:instrText xml:space="preserve"> REF _Ref20662425 \r \h </w:instrText>
      </w:r>
      <w:r w:rsidR="00566E30" w:rsidRPr="00566E30">
        <w:rPr>
          <w:color w:val="000000" w:themeColor="text1"/>
          <w:sz w:val="22"/>
          <w:szCs w:val="22"/>
        </w:rPr>
        <w:instrText xml:space="preserve"> \* MERGEFORMAT </w:instrText>
      </w:r>
      <w:r w:rsidR="002861B4" w:rsidRPr="00566E30">
        <w:rPr>
          <w:color w:val="000000" w:themeColor="text1"/>
          <w:sz w:val="22"/>
          <w:szCs w:val="22"/>
        </w:rPr>
      </w:r>
      <w:r w:rsidR="002861B4" w:rsidRPr="00566E30">
        <w:rPr>
          <w:color w:val="000000" w:themeColor="text1"/>
          <w:sz w:val="22"/>
          <w:szCs w:val="22"/>
        </w:rPr>
        <w:fldChar w:fldCharType="separate"/>
      </w:r>
      <w:r w:rsidR="004F1EC9">
        <w:rPr>
          <w:color w:val="000000" w:themeColor="text1"/>
          <w:sz w:val="22"/>
          <w:szCs w:val="22"/>
        </w:rPr>
        <w:t>[3]</w:t>
      </w:r>
      <w:r w:rsidR="002861B4" w:rsidRPr="00566E30">
        <w:rPr>
          <w:color w:val="000000" w:themeColor="text1"/>
          <w:sz w:val="22"/>
          <w:szCs w:val="22"/>
        </w:rPr>
        <w:fldChar w:fldCharType="end"/>
      </w:r>
      <w:r w:rsidRPr="00566E30">
        <w:rPr>
          <w:color w:val="000000" w:themeColor="text1"/>
          <w:sz w:val="22"/>
          <w:szCs w:val="22"/>
        </w:rPr>
        <w:t>, open loop power control based on SL pathloss (pathloss between TX UE and RX UE) is supported at least for unicast. This mechanism should also be applied to groupcast, as in some groupcast use cases, e.g. platooning, the transmitter and receivers may be very close to each other, lower transmission power may suffice for reliable reception, while higher transmission power may cause more serious interference and impair the entire system. And the largest pathloss between transmitter and group members can be used for the transmission power calculation.</w:t>
      </w:r>
    </w:p>
    <w:p w14:paraId="2F819466" w14:textId="7B421E90" w:rsidR="008218B4" w:rsidRPr="00566E30" w:rsidRDefault="008218B4" w:rsidP="00C217C0">
      <w:pPr>
        <w:spacing w:beforeLines="100" w:before="240"/>
        <w:jc w:val="both"/>
        <w:rPr>
          <w:b/>
          <w:color w:val="000000" w:themeColor="text1"/>
          <w:sz w:val="22"/>
          <w:szCs w:val="22"/>
        </w:rPr>
      </w:pPr>
      <w:r w:rsidRPr="00566E30">
        <w:rPr>
          <w:b/>
          <w:color w:val="000000" w:themeColor="text1"/>
          <w:sz w:val="22"/>
          <w:szCs w:val="22"/>
        </w:rPr>
        <w:t>Proposal 1: SL pathloss based open loop power con</w:t>
      </w:r>
      <w:r w:rsidR="004550AD" w:rsidRPr="00566E30">
        <w:rPr>
          <w:b/>
          <w:color w:val="000000" w:themeColor="text1"/>
          <w:sz w:val="22"/>
          <w:szCs w:val="22"/>
        </w:rPr>
        <w:t>trol is supported for groupcast.</w:t>
      </w:r>
    </w:p>
    <w:p w14:paraId="1926E09A" w14:textId="77777777" w:rsidR="008218B4" w:rsidRPr="00566E30" w:rsidRDefault="008218B4" w:rsidP="005D5C73">
      <w:pPr>
        <w:spacing w:beforeLines="100" w:before="240"/>
        <w:jc w:val="both"/>
        <w:rPr>
          <w:color w:val="000000" w:themeColor="text1"/>
          <w:sz w:val="22"/>
          <w:szCs w:val="22"/>
        </w:rPr>
      </w:pPr>
      <w:r w:rsidRPr="00566E30">
        <w:rPr>
          <w:color w:val="000000" w:themeColor="text1"/>
          <w:sz w:val="22"/>
          <w:szCs w:val="22"/>
        </w:rPr>
        <w:t>Furthermore, in addition to pathloss, open loop power control parameters (i.e. p0 and alpha) are also needed to decide the initial transmission power. For SL pathloss based open loop power control, as sidelink CSI and HARQ are not reported to gNB, and the gNB may not monitor sidelink signals also, gNB has no information to decide the value of P0 and alpha. As there are some information exchanged between transmitter and the receiver to set up unicast/groupcast session, the receiver is able to measure the received SINR based on these received signals from the transmitter. By comparing the current received SINR and the expected SINR, the receiver can decide the accurate values of the open loop power control parameters. The values can be provided to the transmitter via sidelink signaling (e.g. the signaling for SL-RSRP feedback) for the transmission power calculation.</w:t>
      </w:r>
    </w:p>
    <w:p w14:paraId="2E07550B" w14:textId="46B74DE2" w:rsidR="008218B4" w:rsidRPr="00566E30" w:rsidRDefault="008218B4" w:rsidP="00C217C0">
      <w:pPr>
        <w:spacing w:beforeLines="100" w:before="240"/>
        <w:jc w:val="both"/>
        <w:rPr>
          <w:b/>
          <w:color w:val="000000" w:themeColor="text1"/>
          <w:sz w:val="22"/>
          <w:szCs w:val="22"/>
        </w:rPr>
      </w:pPr>
      <w:r w:rsidRPr="00566E30">
        <w:rPr>
          <w:b/>
          <w:color w:val="000000" w:themeColor="text1"/>
          <w:sz w:val="22"/>
          <w:szCs w:val="22"/>
        </w:rPr>
        <w:t>Proposal 2: Parameters (i.e. p0 and alpha) for SL pathloss based open loop power control should be provided by the receiver via sidelink signalling.</w:t>
      </w:r>
    </w:p>
    <w:p w14:paraId="06247493" w14:textId="77777777" w:rsidR="006E7D6B" w:rsidRPr="00566E30" w:rsidRDefault="002861B4" w:rsidP="005D5C73">
      <w:pPr>
        <w:spacing w:beforeLines="100" w:before="240"/>
        <w:jc w:val="both"/>
        <w:rPr>
          <w:color w:val="000000" w:themeColor="text1"/>
          <w:sz w:val="22"/>
          <w:szCs w:val="22"/>
        </w:rPr>
      </w:pPr>
      <w:r w:rsidRPr="00566E30">
        <w:rPr>
          <w:color w:val="000000" w:themeColor="text1"/>
          <w:sz w:val="22"/>
          <w:szCs w:val="22"/>
          <w:lang w:val="en-AU"/>
        </w:rPr>
        <w:t xml:space="preserve">According to the working assumption made in [98-NR-12] </w:t>
      </w:r>
      <w:r w:rsidRPr="00566E30">
        <w:rPr>
          <w:rFonts w:eastAsia="Malgun Gothic"/>
          <w:color w:val="000000" w:themeColor="text1"/>
          <w:sz w:val="22"/>
          <w:szCs w:val="22"/>
          <w:lang w:eastAsia="ko-KR"/>
        </w:rPr>
        <w:t>UE receiving RS for SL-RSRP measurement reports a filtered SL-RSRP</w:t>
      </w:r>
      <w:r w:rsidR="003463B0" w:rsidRPr="00566E30">
        <w:rPr>
          <w:rFonts w:eastAsia="Malgun Gothic"/>
          <w:color w:val="000000" w:themeColor="text1"/>
          <w:sz w:val="22"/>
          <w:szCs w:val="22"/>
          <w:lang w:eastAsia="ko-KR"/>
        </w:rPr>
        <w:t xml:space="preserve">. As SL-RSRP reporting </w:t>
      </w:r>
      <w:r w:rsidR="00053A3A" w:rsidRPr="00566E30">
        <w:rPr>
          <w:color w:val="000000" w:themeColor="text1"/>
          <w:sz w:val="22"/>
          <w:szCs w:val="22"/>
        </w:rPr>
        <w:t xml:space="preserve">would increase resource consumption and half duplex impact for the RX UE, </w:t>
      </w:r>
      <w:r w:rsidR="003463B0" w:rsidRPr="00566E30">
        <w:rPr>
          <w:color w:val="000000" w:themeColor="text1"/>
          <w:sz w:val="22"/>
          <w:szCs w:val="22"/>
        </w:rPr>
        <w:t xml:space="preserve">from this point of view, </w:t>
      </w:r>
      <w:r w:rsidR="00FA7983" w:rsidRPr="00566E30">
        <w:rPr>
          <w:color w:val="000000" w:themeColor="text1"/>
          <w:sz w:val="22"/>
          <w:szCs w:val="22"/>
        </w:rPr>
        <w:t>L3-</w:t>
      </w:r>
      <w:r w:rsidRPr="00566E30">
        <w:rPr>
          <w:color w:val="000000" w:themeColor="text1"/>
          <w:sz w:val="22"/>
          <w:szCs w:val="22"/>
        </w:rPr>
        <w:t xml:space="preserve">filtered RSRP </w:t>
      </w:r>
      <w:r w:rsidR="003463B0" w:rsidRPr="00566E30">
        <w:rPr>
          <w:color w:val="000000" w:themeColor="text1"/>
          <w:sz w:val="22"/>
          <w:szCs w:val="22"/>
        </w:rPr>
        <w:t>should be reported</w:t>
      </w:r>
      <w:r w:rsidRPr="00566E30">
        <w:rPr>
          <w:color w:val="000000" w:themeColor="text1"/>
          <w:sz w:val="22"/>
          <w:szCs w:val="22"/>
        </w:rPr>
        <w:t>.</w:t>
      </w:r>
      <w:r w:rsidR="003463B0" w:rsidRPr="00566E30">
        <w:rPr>
          <w:color w:val="000000" w:themeColor="text1"/>
          <w:sz w:val="22"/>
          <w:szCs w:val="22"/>
        </w:rPr>
        <w:t xml:space="preserve"> However, in order to ensure the effectiveness of L3-filtered RSRP, </w:t>
      </w:r>
      <w:r w:rsidR="00AF45B4" w:rsidRPr="00566E30">
        <w:rPr>
          <w:color w:val="000000" w:themeColor="text1"/>
          <w:sz w:val="22"/>
          <w:szCs w:val="22"/>
        </w:rPr>
        <w:t>during L3-fitering, transmit power change should be restricted. In case of transmit power was changed, e.g. due to the application of new SL pathloss or the transmission of UL in other carrier(s) sharing power with the SL carrier, the L3-filtering should be initialized.</w:t>
      </w:r>
      <w:r w:rsidR="007D61F1" w:rsidRPr="00566E30">
        <w:rPr>
          <w:color w:val="000000" w:themeColor="text1"/>
          <w:sz w:val="22"/>
          <w:szCs w:val="22"/>
        </w:rPr>
        <w:t xml:space="preserve"> For this end, signaling from the TX UE to RX UE should be introduced to trigger the initialization. </w:t>
      </w:r>
    </w:p>
    <w:p w14:paraId="52CCAB3B" w14:textId="5840EF3E" w:rsidR="00161463" w:rsidRPr="00566E30" w:rsidRDefault="00161463" w:rsidP="009547FE">
      <w:pPr>
        <w:spacing w:beforeLines="100" w:before="240"/>
        <w:jc w:val="both"/>
        <w:rPr>
          <w:b/>
          <w:color w:val="000000" w:themeColor="text1"/>
          <w:sz w:val="22"/>
          <w:szCs w:val="22"/>
        </w:rPr>
      </w:pPr>
      <w:r w:rsidRPr="00566E30">
        <w:rPr>
          <w:b/>
          <w:color w:val="000000" w:themeColor="text1"/>
          <w:sz w:val="22"/>
          <w:szCs w:val="22"/>
        </w:rPr>
        <w:t xml:space="preserve">Proposal 3: </w:t>
      </w:r>
    </w:p>
    <w:p w14:paraId="1DD46C7D" w14:textId="57005463" w:rsidR="00161463" w:rsidRPr="00566E30" w:rsidRDefault="00161463" w:rsidP="008218B4">
      <w:pPr>
        <w:pStyle w:val="a5"/>
        <w:numPr>
          <w:ilvl w:val="0"/>
          <w:numId w:val="4"/>
        </w:numPr>
        <w:jc w:val="both"/>
        <w:rPr>
          <w:rFonts w:ascii="Times New Roman" w:hAnsi="Times New Roman"/>
          <w:b/>
          <w:color w:val="000000" w:themeColor="text1"/>
        </w:rPr>
      </w:pPr>
      <w:r w:rsidRPr="00566E30">
        <w:rPr>
          <w:rFonts w:ascii="Times New Roman" w:hAnsi="Times New Roman"/>
          <w:b/>
          <w:color w:val="000000" w:themeColor="text1"/>
        </w:rPr>
        <w:t>L3-</w:t>
      </w:r>
      <w:r w:rsidR="00C217C0" w:rsidRPr="00566E30">
        <w:rPr>
          <w:rFonts w:ascii="Times New Roman" w:hAnsi="Times New Roman"/>
          <w:b/>
          <w:color w:val="000000" w:themeColor="text1"/>
        </w:rPr>
        <w:t xml:space="preserve">filtered SL-RSRP is reported from </w:t>
      </w:r>
      <w:r w:rsidRPr="00566E30">
        <w:rPr>
          <w:rFonts w:ascii="Times New Roman" w:hAnsi="Times New Roman"/>
          <w:b/>
          <w:color w:val="000000" w:themeColor="text1"/>
        </w:rPr>
        <w:t>RX UE</w:t>
      </w:r>
      <w:r w:rsidR="00C217C0" w:rsidRPr="00566E30">
        <w:rPr>
          <w:rFonts w:ascii="Times New Roman" w:hAnsi="Times New Roman"/>
          <w:b/>
          <w:color w:val="000000" w:themeColor="text1"/>
        </w:rPr>
        <w:t xml:space="preserve"> to TX UE</w:t>
      </w:r>
      <w:r w:rsidR="007B6154" w:rsidRPr="00566E30">
        <w:rPr>
          <w:rFonts w:ascii="Times New Roman" w:hAnsi="Times New Roman"/>
          <w:b/>
          <w:color w:val="000000" w:themeColor="text1"/>
        </w:rPr>
        <w:t>;</w:t>
      </w:r>
    </w:p>
    <w:p w14:paraId="1D9ABFAA" w14:textId="7D772F73" w:rsidR="00C217C0" w:rsidRPr="00566E30" w:rsidRDefault="00C217C0" w:rsidP="00C217C0">
      <w:pPr>
        <w:pStyle w:val="a5"/>
        <w:numPr>
          <w:ilvl w:val="0"/>
          <w:numId w:val="4"/>
        </w:numPr>
        <w:jc w:val="both"/>
        <w:rPr>
          <w:rFonts w:ascii="Times New Roman" w:hAnsi="Times New Roman"/>
          <w:b/>
          <w:color w:val="000000" w:themeColor="text1"/>
        </w:rPr>
      </w:pPr>
      <w:r w:rsidRPr="00566E30">
        <w:rPr>
          <w:rFonts w:ascii="Times New Roman" w:hAnsi="Times New Roman"/>
          <w:b/>
          <w:color w:val="000000" w:themeColor="text1"/>
        </w:rPr>
        <w:t>RX UE assumes that transmit power of TX UE is not changed during the L3-filtering of the SL-RSRP, and the RX UE should initialize the filter if an indication from TX UE is received</w:t>
      </w:r>
      <w:r w:rsidR="00F70FC9" w:rsidRPr="00566E30">
        <w:rPr>
          <w:rFonts w:ascii="Times New Roman" w:hAnsi="Times New Roman"/>
          <w:b/>
          <w:color w:val="000000" w:themeColor="text1"/>
        </w:rPr>
        <w:t>.</w:t>
      </w:r>
    </w:p>
    <w:p w14:paraId="2F31A33E" w14:textId="749297A9" w:rsidR="00161463" w:rsidRPr="00566E30" w:rsidRDefault="00C217C0" w:rsidP="005D5C73">
      <w:pPr>
        <w:spacing w:beforeLines="100" w:before="240"/>
        <w:jc w:val="both"/>
        <w:rPr>
          <w:color w:val="000000" w:themeColor="text1"/>
          <w:sz w:val="22"/>
          <w:szCs w:val="22"/>
        </w:rPr>
      </w:pPr>
      <w:r w:rsidRPr="00566E30">
        <w:rPr>
          <w:color w:val="000000" w:themeColor="text1"/>
          <w:sz w:val="22"/>
          <w:szCs w:val="22"/>
        </w:rPr>
        <w:t xml:space="preserve">Additionally, in our view, </w:t>
      </w:r>
      <w:r w:rsidR="00F70FC9" w:rsidRPr="00566E30">
        <w:rPr>
          <w:color w:val="000000" w:themeColor="text1"/>
          <w:sz w:val="22"/>
          <w:szCs w:val="22"/>
        </w:rPr>
        <w:t>L3-filtered SL-RSRP should be reported via L3 signaling. T</w:t>
      </w:r>
      <w:r w:rsidRPr="00566E30">
        <w:rPr>
          <w:color w:val="000000" w:themeColor="text1"/>
          <w:sz w:val="22"/>
          <w:szCs w:val="22"/>
        </w:rPr>
        <w:t>o reduce the negative impact of SL-RSRP reporting, the SL-RSRP reporting should be disabled if SL-pathloss based power control is not used by the TX UE.</w:t>
      </w:r>
    </w:p>
    <w:p w14:paraId="0354045E" w14:textId="6F029FF8" w:rsidR="00F70FC9" w:rsidRPr="00566E30" w:rsidRDefault="003C0CA5" w:rsidP="00A47806">
      <w:pPr>
        <w:spacing w:beforeLines="100" w:before="240"/>
        <w:jc w:val="both"/>
        <w:rPr>
          <w:b/>
          <w:color w:val="000000" w:themeColor="text1"/>
          <w:sz w:val="22"/>
          <w:szCs w:val="22"/>
        </w:rPr>
      </w:pPr>
      <w:r w:rsidRPr="00566E30">
        <w:rPr>
          <w:b/>
          <w:color w:val="000000" w:themeColor="text1"/>
          <w:sz w:val="22"/>
          <w:szCs w:val="22"/>
        </w:rPr>
        <w:t xml:space="preserve">Proposal 4: </w:t>
      </w:r>
    </w:p>
    <w:p w14:paraId="52BFEF18" w14:textId="0674F3FF" w:rsidR="00F70FC9" w:rsidRPr="00566E30" w:rsidRDefault="00F70FC9" w:rsidP="00F70FC9">
      <w:pPr>
        <w:pStyle w:val="a5"/>
        <w:numPr>
          <w:ilvl w:val="0"/>
          <w:numId w:val="4"/>
        </w:numPr>
        <w:jc w:val="both"/>
        <w:rPr>
          <w:rFonts w:ascii="Times New Roman" w:hAnsi="Times New Roman"/>
          <w:b/>
          <w:color w:val="000000" w:themeColor="text1"/>
        </w:rPr>
      </w:pPr>
      <w:r w:rsidRPr="00566E30">
        <w:rPr>
          <w:rFonts w:ascii="Times New Roman" w:hAnsi="Times New Roman"/>
          <w:b/>
          <w:color w:val="000000" w:themeColor="text1"/>
        </w:rPr>
        <w:t>L3-filtered SL-RSRP is reported via L3 signaling;</w:t>
      </w:r>
    </w:p>
    <w:p w14:paraId="44B08FBA" w14:textId="6B99B8D0" w:rsidR="003C0CA5" w:rsidRPr="00566E30" w:rsidRDefault="00C217C0" w:rsidP="00F70FC9">
      <w:pPr>
        <w:pStyle w:val="a5"/>
        <w:numPr>
          <w:ilvl w:val="0"/>
          <w:numId w:val="4"/>
        </w:numPr>
        <w:jc w:val="both"/>
        <w:rPr>
          <w:rFonts w:ascii="Times New Roman" w:hAnsi="Times New Roman"/>
          <w:b/>
          <w:color w:val="000000" w:themeColor="text1"/>
        </w:rPr>
      </w:pPr>
      <w:r w:rsidRPr="00566E30">
        <w:rPr>
          <w:rFonts w:ascii="Times New Roman" w:hAnsi="Times New Roman"/>
          <w:b/>
          <w:color w:val="000000" w:themeColor="text1"/>
        </w:rPr>
        <w:t>SL-RSRP reporting is disabled if SL-pathloss based power control is not used by the TX UE</w:t>
      </w:r>
      <w:r w:rsidR="002D4D7E" w:rsidRPr="00566E30">
        <w:rPr>
          <w:rFonts w:ascii="Times New Roman" w:hAnsi="Times New Roman"/>
          <w:b/>
          <w:color w:val="000000" w:themeColor="text1"/>
        </w:rPr>
        <w:t>.</w:t>
      </w:r>
    </w:p>
    <w:p w14:paraId="6A5647A8" w14:textId="15CDD9BD" w:rsidR="008218B4" w:rsidRPr="00566E30" w:rsidRDefault="008218B4" w:rsidP="005D5C73">
      <w:pPr>
        <w:spacing w:beforeLines="100" w:before="240"/>
        <w:jc w:val="both"/>
        <w:rPr>
          <w:color w:val="000000" w:themeColor="text1"/>
          <w:sz w:val="22"/>
          <w:szCs w:val="22"/>
        </w:rPr>
      </w:pPr>
      <w:r w:rsidRPr="00566E30">
        <w:rPr>
          <w:color w:val="000000" w:themeColor="text1"/>
          <w:sz w:val="22"/>
          <w:szCs w:val="22"/>
        </w:rPr>
        <w:t xml:space="preserve">If a UE is configured to use SL pathloss based power control, before the SL pathloss and related </w:t>
      </w:r>
      <w:r w:rsidR="00F6228C" w:rsidRPr="00566E30">
        <w:rPr>
          <w:color w:val="000000" w:themeColor="text1"/>
          <w:sz w:val="22"/>
          <w:szCs w:val="22"/>
        </w:rPr>
        <w:t xml:space="preserve">power </w:t>
      </w:r>
      <w:r w:rsidRPr="00566E30">
        <w:rPr>
          <w:color w:val="000000" w:themeColor="text1"/>
          <w:sz w:val="22"/>
          <w:szCs w:val="22"/>
        </w:rPr>
        <w:t xml:space="preserve">parameters are available, the UE should use DL pathloss based power control if DL pathloss based power control is </w:t>
      </w:r>
      <w:r w:rsidR="00F6228C" w:rsidRPr="00566E30">
        <w:rPr>
          <w:color w:val="000000" w:themeColor="text1"/>
          <w:sz w:val="22"/>
          <w:szCs w:val="22"/>
        </w:rPr>
        <w:t>also (pre-)</w:t>
      </w:r>
      <w:r w:rsidRPr="00566E30">
        <w:rPr>
          <w:color w:val="000000" w:themeColor="text1"/>
          <w:sz w:val="22"/>
          <w:szCs w:val="22"/>
        </w:rPr>
        <w:t xml:space="preserve">configured </w:t>
      </w:r>
      <w:r w:rsidR="00F6228C" w:rsidRPr="00566E30">
        <w:rPr>
          <w:color w:val="000000" w:themeColor="text1"/>
          <w:sz w:val="22"/>
          <w:szCs w:val="22"/>
        </w:rPr>
        <w:t xml:space="preserve">and the UE is in coverage, and the UE should use (pre-)configured transmission power otherwise. </w:t>
      </w:r>
    </w:p>
    <w:p w14:paraId="69BD0BA6" w14:textId="51E54961" w:rsidR="008218B4" w:rsidRPr="00566E30" w:rsidRDefault="008218B4" w:rsidP="003B1A16">
      <w:pPr>
        <w:spacing w:beforeLines="100" w:before="240"/>
        <w:jc w:val="both"/>
        <w:rPr>
          <w:b/>
          <w:color w:val="000000" w:themeColor="text1"/>
          <w:sz w:val="22"/>
          <w:szCs w:val="22"/>
        </w:rPr>
      </w:pPr>
      <w:r w:rsidRPr="00566E30">
        <w:rPr>
          <w:b/>
          <w:color w:val="000000" w:themeColor="text1"/>
          <w:sz w:val="22"/>
          <w:szCs w:val="22"/>
        </w:rPr>
        <w:lastRenderedPageBreak/>
        <w:t xml:space="preserve">Proposal </w:t>
      </w:r>
      <w:r w:rsidR="00D364A2" w:rsidRPr="00566E30">
        <w:rPr>
          <w:b/>
          <w:color w:val="000000" w:themeColor="text1"/>
          <w:sz w:val="22"/>
          <w:szCs w:val="22"/>
        </w:rPr>
        <w:t>5</w:t>
      </w:r>
      <w:r w:rsidRPr="00566E30">
        <w:rPr>
          <w:b/>
          <w:color w:val="000000" w:themeColor="text1"/>
          <w:sz w:val="22"/>
          <w:szCs w:val="22"/>
        </w:rPr>
        <w:t xml:space="preserve">: </w:t>
      </w:r>
      <w:r w:rsidR="00F6228C" w:rsidRPr="00566E30">
        <w:rPr>
          <w:b/>
          <w:color w:val="000000" w:themeColor="text1"/>
          <w:sz w:val="22"/>
          <w:szCs w:val="22"/>
        </w:rPr>
        <w:t>For a UE configured with SL pathloss based power control, if SL pathloss or related power control parameters are not available, it should use DL pathloss based power control or (pre-) configured transmission power</w:t>
      </w:r>
      <w:r w:rsidRPr="00566E30">
        <w:rPr>
          <w:b/>
          <w:color w:val="000000" w:themeColor="text1"/>
          <w:sz w:val="22"/>
          <w:szCs w:val="22"/>
        </w:rPr>
        <w:t>.</w:t>
      </w:r>
    </w:p>
    <w:p w14:paraId="661FCF73" w14:textId="17EDE8B7" w:rsidR="002B4323" w:rsidRPr="00566E30" w:rsidRDefault="002B4323" w:rsidP="005A67A5">
      <w:pPr>
        <w:pStyle w:val="2"/>
        <w:spacing w:beforeLines="100" w:before="240" w:afterLines="50" w:after="120"/>
        <w:ind w:left="567"/>
        <w:rPr>
          <w:rFonts w:ascii="Times New Roman" w:hAnsi="Times New Roman"/>
          <w:b/>
          <w:color w:val="000000" w:themeColor="text1"/>
          <w:sz w:val="22"/>
          <w:szCs w:val="22"/>
          <w:lang w:val="en-AU" w:eastAsia="en-AU"/>
        </w:rPr>
      </w:pPr>
      <w:r w:rsidRPr="00566E30">
        <w:rPr>
          <w:rFonts w:ascii="Times New Roman" w:hAnsi="Times New Roman"/>
          <w:b/>
          <w:color w:val="000000" w:themeColor="text1"/>
          <w:sz w:val="22"/>
          <w:szCs w:val="22"/>
          <w:lang w:val="en-AU" w:eastAsia="en-AU"/>
        </w:rPr>
        <w:t>HARQ procedures</w:t>
      </w:r>
    </w:p>
    <w:p w14:paraId="686166A7" w14:textId="35A88EA6" w:rsidR="00D03657" w:rsidRPr="00566E30" w:rsidRDefault="00495A9E" w:rsidP="00D03657">
      <w:pPr>
        <w:spacing w:before="120" w:after="120"/>
        <w:jc w:val="both"/>
        <w:rPr>
          <w:b/>
          <w:color w:val="000000" w:themeColor="text1"/>
          <w:sz w:val="22"/>
          <w:szCs w:val="22"/>
          <w:u w:val="single"/>
        </w:rPr>
      </w:pPr>
      <w:r w:rsidRPr="00566E30">
        <w:rPr>
          <w:b/>
          <w:color w:val="000000" w:themeColor="text1"/>
          <w:sz w:val="22"/>
          <w:szCs w:val="22"/>
          <w:u w:val="single"/>
        </w:rPr>
        <w:t xml:space="preserve">Layer 1 IDs </w:t>
      </w:r>
      <w:r w:rsidR="00322E7B" w:rsidRPr="00566E30">
        <w:rPr>
          <w:b/>
          <w:color w:val="000000" w:themeColor="text1"/>
          <w:sz w:val="22"/>
          <w:szCs w:val="22"/>
          <w:u w:val="single"/>
        </w:rPr>
        <w:t>to be conveyed via SCI</w:t>
      </w:r>
    </w:p>
    <w:p w14:paraId="1D8D8859" w14:textId="71B6DE32" w:rsidR="00D03657" w:rsidRPr="00566E30" w:rsidRDefault="00322E7B" w:rsidP="005D5C73">
      <w:pPr>
        <w:spacing w:beforeLines="100" w:before="240"/>
        <w:jc w:val="both"/>
        <w:rPr>
          <w:color w:val="000000" w:themeColor="text1"/>
          <w:sz w:val="22"/>
          <w:szCs w:val="22"/>
        </w:rPr>
      </w:pPr>
      <w:r w:rsidRPr="00566E30">
        <w:rPr>
          <w:color w:val="000000" w:themeColor="text1"/>
          <w:sz w:val="22"/>
          <w:szCs w:val="22"/>
        </w:rPr>
        <w:t>As agreed in SI phase, for support of HARQ procedure in unicast and groupcast, i</w:t>
      </w:r>
      <w:r w:rsidR="00D03657" w:rsidRPr="00566E30">
        <w:rPr>
          <w:color w:val="000000" w:themeColor="text1"/>
          <w:sz w:val="22"/>
          <w:szCs w:val="22"/>
        </w:rPr>
        <w:t xml:space="preserve">nformation </w:t>
      </w:r>
      <w:r w:rsidRPr="00566E30">
        <w:rPr>
          <w:color w:val="000000" w:themeColor="text1"/>
          <w:sz w:val="22"/>
          <w:szCs w:val="22"/>
        </w:rPr>
        <w:t xml:space="preserve">such as layer-1 destination ID, layer-1 source ID, HARQ process ID, NDI and RV </w:t>
      </w:r>
      <w:r w:rsidR="006D0BAD" w:rsidRPr="00566E30">
        <w:rPr>
          <w:color w:val="000000" w:themeColor="text1"/>
          <w:sz w:val="22"/>
          <w:szCs w:val="22"/>
        </w:rPr>
        <w:t>are</w:t>
      </w:r>
      <w:r w:rsidRPr="00566E30">
        <w:rPr>
          <w:color w:val="000000" w:themeColor="text1"/>
          <w:sz w:val="22"/>
          <w:szCs w:val="22"/>
        </w:rPr>
        <w:t xml:space="preserve"> included in the SCI</w:t>
      </w:r>
      <w:r w:rsidR="00D03657" w:rsidRPr="00566E30">
        <w:rPr>
          <w:color w:val="000000" w:themeColor="text1"/>
          <w:sz w:val="22"/>
          <w:szCs w:val="22"/>
        </w:rPr>
        <w:t xml:space="preserve">. However, it is still open on how to determine the layer-1 source ID and layer-1 destination ID, and respective size. </w:t>
      </w:r>
    </w:p>
    <w:p w14:paraId="773BCE22" w14:textId="27318F5F" w:rsidR="002E4EBA" w:rsidRPr="00566E30" w:rsidRDefault="00720761" w:rsidP="005D5C73">
      <w:pPr>
        <w:spacing w:beforeLines="100" w:before="240"/>
        <w:jc w:val="both"/>
        <w:rPr>
          <w:color w:val="000000" w:themeColor="text1"/>
          <w:sz w:val="22"/>
          <w:szCs w:val="22"/>
        </w:rPr>
      </w:pPr>
      <w:r w:rsidRPr="00566E30">
        <w:rPr>
          <w:color w:val="000000" w:themeColor="text1"/>
          <w:sz w:val="22"/>
          <w:szCs w:val="22"/>
        </w:rPr>
        <w:t xml:space="preserve">The functionality of destination ID is to identify the receiver at PHY layer, this </w:t>
      </w:r>
      <w:r w:rsidR="00DD2101" w:rsidRPr="00566E30">
        <w:rPr>
          <w:color w:val="000000" w:themeColor="text1"/>
          <w:sz w:val="22"/>
          <w:szCs w:val="22"/>
        </w:rPr>
        <w:t>Layer-1</w:t>
      </w:r>
      <w:r w:rsidRPr="00566E30">
        <w:rPr>
          <w:color w:val="000000" w:themeColor="text1"/>
          <w:sz w:val="22"/>
          <w:szCs w:val="22"/>
        </w:rPr>
        <w:t xml:space="preserve"> ID can be derived from higher layer provided destination ID, e.g. </w:t>
      </w:r>
      <w:r w:rsidR="00090C47" w:rsidRPr="00566E30">
        <w:rPr>
          <w:color w:val="000000" w:themeColor="text1"/>
          <w:sz w:val="22"/>
          <w:szCs w:val="22"/>
        </w:rPr>
        <w:t>8</w:t>
      </w:r>
      <w:r w:rsidRPr="00566E30">
        <w:rPr>
          <w:color w:val="000000" w:themeColor="text1"/>
          <w:sz w:val="22"/>
          <w:szCs w:val="22"/>
        </w:rPr>
        <w:t xml:space="preserve"> LSB of higher layer destination ID.  </w:t>
      </w:r>
      <w:r w:rsidR="004C676A" w:rsidRPr="00566E30">
        <w:rPr>
          <w:color w:val="000000" w:themeColor="text1"/>
          <w:sz w:val="22"/>
          <w:szCs w:val="22"/>
        </w:rPr>
        <w:t>The size of the layer-1 destination ID should be decided properly to fit into the capacity of SCI and meanwhile ensure an acceptable level of layer-1 destination ID collision (i.e. multiple receivers using same layer-1 destination ID).</w:t>
      </w:r>
    </w:p>
    <w:p w14:paraId="498E0027" w14:textId="4B557397" w:rsidR="00851A4E" w:rsidRPr="00566E30" w:rsidRDefault="00DD2101" w:rsidP="005D5C73">
      <w:pPr>
        <w:spacing w:beforeLines="100" w:before="240"/>
        <w:jc w:val="both"/>
        <w:rPr>
          <w:color w:val="000000" w:themeColor="text1"/>
          <w:sz w:val="22"/>
          <w:szCs w:val="22"/>
        </w:rPr>
      </w:pPr>
      <w:r w:rsidRPr="00566E30">
        <w:rPr>
          <w:color w:val="000000" w:themeColor="text1"/>
          <w:sz w:val="22"/>
          <w:szCs w:val="22"/>
        </w:rPr>
        <w:t>If</w:t>
      </w:r>
      <w:r w:rsidR="00786DFB" w:rsidRPr="00566E30">
        <w:rPr>
          <w:color w:val="000000" w:themeColor="text1"/>
          <w:sz w:val="22"/>
          <w:szCs w:val="22"/>
        </w:rPr>
        <w:t xml:space="preserve"> one </w:t>
      </w:r>
      <w:r w:rsidR="00090C47" w:rsidRPr="00566E30">
        <w:rPr>
          <w:color w:val="000000" w:themeColor="text1"/>
          <w:sz w:val="22"/>
          <w:szCs w:val="22"/>
        </w:rPr>
        <w:t>receiver</w:t>
      </w:r>
      <w:r w:rsidR="00786DFB" w:rsidRPr="00566E30">
        <w:rPr>
          <w:color w:val="000000" w:themeColor="text1"/>
          <w:sz w:val="22"/>
          <w:szCs w:val="22"/>
        </w:rPr>
        <w:t xml:space="preserve"> </w:t>
      </w:r>
      <w:r w:rsidR="00842EC2">
        <w:rPr>
          <w:color w:val="000000" w:themeColor="text1"/>
          <w:sz w:val="22"/>
          <w:szCs w:val="22"/>
        </w:rPr>
        <w:t>has</w:t>
      </w:r>
      <w:r w:rsidR="00786DFB" w:rsidRPr="00566E30">
        <w:rPr>
          <w:color w:val="000000" w:themeColor="text1"/>
          <w:sz w:val="22"/>
          <w:szCs w:val="22"/>
        </w:rPr>
        <w:t xml:space="preserve"> more than one unicast sessions, </w:t>
      </w:r>
      <w:r w:rsidR="00984D88" w:rsidRPr="00566E30">
        <w:rPr>
          <w:color w:val="000000" w:themeColor="text1"/>
          <w:sz w:val="22"/>
          <w:szCs w:val="22"/>
        </w:rPr>
        <w:t xml:space="preserve">or there is layer-1 destination ID collision, </w:t>
      </w:r>
      <w:r w:rsidR="006D0BAD" w:rsidRPr="00566E30">
        <w:rPr>
          <w:color w:val="000000" w:themeColor="text1"/>
          <w:sz w:val="22"/>
          <w:szCs w:val="22"/>
        </w:rPr>
        <w:t>the receiver can receive</w:t>
      </w:r>
      <w:r w:rsidR="00C8017A" w:rsidRPr="00566E30">
        <w:rPr>
          <w:color w:val="000000" w:themeColor="text1"/>
          <w:sz w:val="22"/>
          <w:szCs w:val="22"/>
        </w:rPr>
        <w:t xml:space="preserve"> transmissions </w:t>
      </w:r>
      <w:r w:rsidR="006D0BAD" w:rsidRPr="00566E30">
        <w:rPr>
          <w:color w:val="000000" w:themeColor="text1"/>
          <w:sz w:val="22"/>
          <w:szCs w:val="22"/>
        </w:rPr>
        <w:t xml:space="preserve">with same destination ID </w:t>
      </w:r>
      <w:r w:rsidR="00C8017A" w:rsidRPr="00566E30">
        <w:rPr>
          <w:color w:val="000000" w:themeColor="text1"/>
          <w:sz w:val="22"/>
          <w:szCs w:val="22"/>
        </w:rPr>
        <w:t xml:space="preserve">from different transmitters. In this case, it is crucial for the receiver to identify which transmitter the received </w:t>
      </w:r>
      <w:r w:rsidR="005E3E6F" w:rsidRPr="00566E30">
        <w:rPr>
          <w:color w:val="000000" w:themeColor="text1"/>
          <w:sz w:val="22"/>
          <w:szCs w:val="22"/>
        </w:rPr>
        <w:t xml:space="preserve">transmission is from. </w:t>
      </w:r>
      <w:r w:rsidR="00DB27B5" w:rsidRPr="00566E30">
        <w:rPr>
          <w:color w:val="000000" w:themeColor="text1"/>
          <w:sz w:val="22"/>
          <w:szCs w:val="22"/>
        </w:rPr>
        <w:t xml:space="preserve">For this purpose, the Layer-1 source IDs used by all </w:t>
      </w:r>
      <w:r w:rsidR="005458E8" w:rsidRPr="00566E30">
        <w:rPr>
          <w:color w:val="000000" w:themeColor="text1"/>
          <w:sz w:val="22"/>
          <w:szCs w:val="22"/>
        </w:rPr>
        <w:t xml:space="preserve">transmitters </w:t>
      </w:r>
      <w:r w:rsidR="00DB27B5" w:rsidRPr="00566E30">
        <w:rPr>
          <w:color w:val="000000" w:themeColor="text1"/>
          <w:sz w:val="22"/>
          <w:szCs w:val="22"/>
        </w:rPr>
        <w:t xml:space="preserve">that can be received by </w:t>
      </w:r>
      <w:r w:rsidR="00B51836" w:rsidRPr="00566E30">
        <w:rPr>
          <w:color w:val="000000" w:themeColor="text1"/>
          <w:sz w:val="22"/>
          <w:szCs w:val="22"/>
        </w:rPr>
        <w:t>a given</w:t>
      </w:r>
      <w:r w:rsidR="00DB27B5" w:rsidRPr="00566E30">
        <w:rPr>
          <w:color w:val="000000" w:themeColor="text1"/>
          <w:sz w:val="22"/>
          <w:szCs w:val="22"/>
        </w:rPr>
        <w:t xml:space="preserve"> UE have to be different.</w:t>
      </w:r>
      <w:r w:rsidR="005458E8" w:rsidRPr="00566E30">
        <w:rPr>
          <w:color w:val="000000" w:themeColor="text1"/>
          <w:sz w:val="22"/>
          <w:szCs w:val="22"/>
        </w:rPr>
        <w:t xml:space="preserve">  Hence, the </w:t>
      </w:r>
      <w:r w:rsidRPr="00566E30">
        <w:rPr>
          <w:color w:val="000000" w:themeColor="text1"/>
          <w:sz w:val="22"/>
          <w:szCs w:val="22"/>
        </w:rPr>
        <w:t>Layer-1</w:t>
      </w:r>
      <w:r w:rsidR="005458E8" w:rsidRPr="00566E30">
        <w:rPr>
          <w:color w:val="000000" w:themeColor="text1"/>
          <w:sz w:val="22"/>
          <w:szCs w:val="22"/>
        </w:rPr>
        <w:t xml:space="preserve"> s</w:t>
      </w:r>
      <w:r w:rsidR="00C27DD0" w:rsidRPr="00566E30">
        <w:rPr>
          <w:color w:val="000000" w:themeColor="text1"/>
          <w:sz w:val="22"/>
          <w:szCs w:val="22"/>
        </w:rPr>
        <w:t xml:space="preserve">ource ID </w:t>
      </w:r>
      <w:r w:rsidR="005458E8" w:rsidRPr="00566E30">
        <w:rPr>
          <w:color w:val="000000" w:themeColor="text1"/>
          <w:sz w:val="22"/>
          <w:szCs w:val="22"/>
        </w:rPr>
        <w:t xml:space="preserve">should not be derived from the </w:t>
      </w:r>
      <w:r w:rsidR="00851A4E" w:rsidRPr="00566E30">
        <w:rPr>
          <w:color w:val="000000" w:themeColor="text1"/>
          <w:sz w:val="22"/>
          <w:szCs w:val="22"/>
        </w:rPr>
        <w:t>higher layer</w:t>
      </w:r>
      <w:r w:rsidR="005458E8" w:rsidRPr="00566E30">
        <w:rPr>
          <w:color w:val="000000" w:themeColor="text1"/>
          <w:sz w:val="22"/>
          <w:szCs w:val="22"/>
        </w:rPr>
        <w:t xml:space="preserve"> source ID as </w:t>
      </w:r>
      <w:r w:rsidRPr="00566E30">
        <w:rPr>
          <w:color w:val="000000" w:themeColor="text1"/>
          <w:sz w:val="22"/>
          <w:szCs w:val="22"/>
        </w:rPr>
        <w:t>Layer-1</w:t>
      </w:r>
      <w:r w:rsidR="005458E8" w:rsidRPr="00566E30">
        <w:rPr>
          <w:color w:val="000000" w:themeColor="text1"/>
          <w:sz w:val="22"/>
          <w:szCs w:val="22"/>
        </w:rPr>
        <w:t xml:space="preserve"> destination ID</w:t>
      </w:r>
      <w:r w:rsidR="00851A4E" w:rsidRPr="00566E30">
        <w:rPr>
          <w:color w:val="000000" w:themeColor="text1"/>
          <w:sz w:val="22"/>
          <w:szCs w:val="22"/>
        </w:rPr>
        <w:t xml:space="preserve">, </w:t>
      </w:r>
      <w:r w:rsidR="005458E8" w:rsidRPr="00566E30">
        <w:rPr>
          <w:color w:val="000000" w:themeColor="text1"/>
          <w:sz w:val="22"/>
          <w:szCs w:val="22"/>
        </w:rPr>
        <w:t xml:space="preserve">otherwise </w:t>
      </w:r>
      <w:r w:rsidR="00851A4E" w:rsidRPr="00566E30">
        <w:rPr>
          <w:color w:val="000000" w:themeColor="text1"/>
          <w:sz w:val="22"/>
          <w:szCs w:val="22"/>
        </w:rPr>
        <w:t>the possibility of source ID collision may be not trivial</w:t>
      </w:r>
      <w:r w:rsidR="00E8243A" w:rsidRPr="00566E30">
        <w:rPr>
          <w:color w:val="000000" w:themeColor="text1"/>
          <w:sz w:val="22"/>
          <w:szCs w:val="22"/>
        </w:rPr>
        <w:t xml:space="preserve"> unless the size of </w:t>
      </w:r>
      <w:r w:rsidRPr="00566E30">
        <w:rPr>
          <w:color w:val="000000" w:themeColor="text1"/>
          <w:sz w:val="22"/>
          <w:szCs w:val="22"/>
        </w:rPr>
        <w:t>Layer-1</w:t>
      </w:r>
      <w:r w:rsidR="00E8243A" w:rsidRPr="00566E30">
        <w:rPr>
          <w:color w:val="000000" w:themeColor="text1"/>
          <w:sz w:val="22"/>
          <w:szCs w:val="22"/>
        </w:rPr>
        <w:t xml:space="preserve"> source ID is large enough</w:t>
      </w:r>
      <w:r w:rsidR="00851A4E" w:rsidRPr="00566E30">
        <w:rPr>
          <w:color w:val="000000" w:themeColor="text1"/>
          <w:sz w:val="22"/>
          <w:szCs w:val="22"/>
        </w:rPr>
        <w:t xml:space="preserve">. </w:t>
      </w:r>
      <w:r w:rsidR="00533BC2" w:rsidRPr="00566E30">
        <w:rPr>
          <w:color w:val="000000" w:themeColor="text1"/>
          <w:sz w:val="22"/>
          <w:szCs w:val="22"/>
        </w:rPr>
        <w:t xml:space="preserve">To address the source ID collision issue, the </w:t>
      </w:r>
      <w:r w:rsidRPr="00566E30">
        <w:rPr>
          <w:color w:val="000000" w:themeColor="text1"/>
          <w:sz w:val="22"/>
          <w:szCs w:val="22"/>
        </w:rPr>
        <w:t>Layer-1</w:t>
      </w:r>
      <w:r w:rsidR="00533BC2" w:rsidRPr="00566E30">
        <w:rPr>
          <w:color w:val="000000" w:themeColor="text1"/>
          <w:sz w:val="22"/>
          <w:szCs w:val="22"/>
        </w:rPr>
        <w:t xml:space="preserve"> source ID should be designated by the receiver. Moreover, </w:t>
      </w:r>
      <w:r w:rsidR="00002121" w:rsidRPr="00566E30">
        <w:rPr>
          <w:color w:val="000000" w:themeColor="text1"/>
          <w:sz w:val="22"/>
          <w:szCs w:val="22"/>
        </w:rPr>
        <w:t xml:space="preserve">in case of the size of </w:t>
      </w:r>
      <w:r w:rsidRPr="00566E30">
        <w:rPr>
          <w:color w:val="000000" w:themeColor="text1"/>
          <w:sz w:val="22"/>
          <w:szCs w:val="22"/>
        </w:rPr>
        <w:t>Layer-1</w:t>
      </w:r>
      <w:r w:rsidR="00002121" w:rsidRPr="00566E30">
        <w:rPr>
          <w:color w:val="000000" w:themeColor="text1"/>
          <w:sz w:val="22"/>
          <w:szCs w:val="22"/>
        </w:rPr>
        <w:t xml:space="preserve"> source ID is large, </w:t>
      </w:r>
      <w:r w:rsidRPr="00566E30">
        <w:rPr>
          <w:color w:val="000000" w:themeColor="text1"/>
          <w:sz w:val="22"/>
          <w:szCs w:val="22"/>
        </w:rPr>
        <w:t>Layer-1</w:t>
      </w:r>
      <w:r w:rsidR="00002121" w:rsidRPr="00566E30">
        <w:rPr>
          <w:color w:val="000000" w:themeColor="text1"/>
          <w:sz w:val="22"/>
          <w:szCs w:val="22"/>
        </w:rPr>
        <w:t xml:space="preserve"> source ID can be omitted if the receiver has only one unicast session such as to reduce the SCI size.</w:t>
      </w:r>
    </w:p>
    <w:p w14:paraId="2E12A885" w14:textId="4EF87BBD" w:rsidR="004E4009" w:rsidRPr="00566E30" w:rsidRDefault="004E4009" w:rsidP="003B1A16">
      <w:pPr>
        <w:spacing w:beforeLines="100" w:before="240"/>
        <w:jc w:val="both"/>
        <w:rPr>
          <w:b/>
          <w:color w:val="000000" w:themeColor="text1"/>
          <w:sz w:val="22"/>
          <w:szCs w:val="22"/>
        </w:rPr>
      </w:pPr>
      <w:r w:rsidRPr="00566E30">
        <w:rPr>
          <w:b/>
          <w:color w:val="000000" w:themeColor="text1"/>
          <w:sz w:val="22"/>
          <w:szCs w:val="22"/>
        </w:rPr>
        <w:t xml:space="preserve">Proposal </w:t>
      </w:r>
      <w:r w:rsidR="00E076C8" w:rsidRPr="00566E30">
        <w:rPr>
          <w:b/>
          <w:color w:val="000000" w:themeColor="text1"/>
          <w:sz w:val="22"/>
          <w:szCs w:val="22"/>
        </w:rPr>
        <w:t>6</w:t>
      </w:r>
      <w:r w:rsidRPr="00566E30">
        <w:rPr>
          <w:b/>
          <w:color w:val="000000" w:themeColor="text1"/>
          <w:sz w:val="22"/>
          <w:szCs w:val="22"/>
        </w:rPr>
        <w:t xml:space="preserve">: </w:t>
      </w:r>
      <w:r w:rsidR="004D7F53" w:rsidRPr="00566E30">
        <w:rPr>
          <w:b/>
          <w:color w:val="000000" w:themeColor="text1"/>
          <w:sz w:val="22"/>
          <w:szCs w:val="22"/>
        </w:rPr>
        <w:t xml:space="preserve">The </w:t>
      </w:r>
      <w:r w:rsidR="00DD2101" w:rsidRPr="00566E30">
        <w:rPr>
          <w:b/>
          <w:color w:val="000000" w:themeColor="text1"/>
          <w:sz w:val="22"/>
          <w:szCs w:val="22"/>
        </w:rPr>
        <w:t>Layer-1</w:t>
      </w:r>
      <w:r w:rsidR="004D7F53" w:rsidRPr="00566E30">
        <w:rPr>
          <w:b/>
          <w:color w:val="000000" w:themeColor="text1"/>
          <w:sz w:val="22"/>
          <w:szCs w:val="22"/>
        </w:rPr>
        <w:t xml:space="preserve"> source ID</w:t>
      </w:r>
      <w:r w:rsidRPr="00566E30">
        <w:rPr>
          <w:b/>
          <w:color w:val="000000" w:themeColor="text1"/>
          <w:sz w:val="22"/>
          <w:szCs w:val="22"/>
        </w:rPr>
        <w:t xml:space="preserve"> should be</w:t>
      </w:r>
      <w:r w:rsidR="00B54580" w:rsidRPr="00566E30">
        <w:rPr>
          <w:b/>
          <w:color w:val="000000" w:themeColor="text1"/>
          <w:sz w:val="22"/>
          <w:szCs w:val="22"/>
        </w:rPr>
        <w:t xml:space="preserve"> </w:t>
      </w:r>
      <w:r w:rsidR="004453C9" w:rsidRPr="00566E30">
        <w:rPr>
          <w:b/>
          <w:color w:val="000000" w:themeColor="text1"/>
          <w:sz w:val="22"/>
          <w:szCs w:val="22"/>
        </w:rPr>
        <w:t>designated by the receiver UE.</w:t>
      </w:r>
    </w:p>
    <w:p w14:paraId="6CD0F4F7" w14:textId="77777777" w:rsidR="00802E8F" w:rsidRPr="00566E30" w:rsidRDefault="00802E8F" w:rsidP="00802E8F">
      <w:pPr>
        <w:spacing w:before="240" w:after="120"/>
        <w:jc w:val="both"/>
        <w:rPr>
          <w:b/>
          <w:color w:val="000000" w:themeColor="text1"/>
          <w:sz w:val="22"/>
          <w:szCs w:val="22"/>
          <w:u w:val="single"/>
        </w:rPr>
      </w:pPr>
      <w:r w:rsidRPr="00566E30">
        <w:rPr>
          <w:b/>
          <w:color w:val="000000" w:themeColor="text1"/>
          <w:sz w:val="22"/>
          <w:szCs w:val="22"/>
          <w:u w:val="single"/>
        </w:rPr>
        <w:t>HARQ feedback in groupcast</w:t>
      </w:r>
    </w:p>
    <w:p w14:paraId="724F7529" w14:textId="4ACBEED8" w:rsidR="00F92F89" w:rsidRPr="00566E30" w:rsidRDefault="009813A2" w:rsidP="005D5C73">
      <w:pPr>
        <w:spacing w:beforeLines="100" w:before="240"/>
        <w:jc w:val="both"/>
        <w:rPr>
          <w:color w:val="000000" w:themeColor="text1"/>
          <w:sz w:val="22"/>
          <w:szCs w:val="22"/>
        </w:rPr>
      </w:pPr>
      <w:r w:rsidRPr="00566E30">
        <w:rPr>
          <w:color w:val="000000" w:themeColor="text1"/>
          <w:sz w:val="22"/>
          <w:szCs w:val="22"/>
        </w:rPr>
        <w:t>As agreed in RAN1#96bis</w:t>
      </w:r>
      <w:r w:rsidR="001B0F85" w:rsidRPr="00566E30">
        <w:rPr>
          <w:color w:val="000000" w:themeColor="text1"/>
          <w:sz w:val="22"/>
          <w:szCs w:val="22"/>
        </w:rPr>
        <w:t xml:space="preserve"> </w:t>
      </w:r>
      <w:r w:rsidR="001B0F85" w:rsidRPr="00566E30">
        <w:rPr>
          <w:color w:val="000000" w:themeColor="text1"/>
          <w:sz w:val="22"/>
          <w:szCs w:val="22"/>
        </w:rPr>
        <w:fldChar w:fldCharType="begin"/>
      </w:r>
      <w:r w:rsidR="001B0F85" w:rsidRPr="00566E30">
        <w:rPr>
          <w:color w:val="000000" w:themeColor="text1"/>
          <w:sz w:val="22"/>
          <w:szCs w:val="22"/>
        </w:rPr>
        <w:instrText xml:space="preserve"> REF _Ref20665449 \r \h </w:instrText>
      </w:r>
      <w:r w:rsidR="00566E30" w:rsidRPr="00566E30">
        <w:rPr>
          <w:color w:val="000000" w:themeColor="text1"/>
          <w:sz w:val="22"/>
          <w:szCs w:val="22"/>
        </w:rPr>
        <w:instrText xml:space="preserve"> \* MERGEFORMAT </w:instrText>
      </w:r>
      <w:r w:rsidR="001B0F85" w:rsidRPr="00566E30">
        <w:rPr>
          <w:color w:val="000000" w:themeColor="text1"/>
          <w:sz w:val="22"/>
          <w:szCs w:val="22"/>
        </w:rPr>
      </w:r>
      <w:r w:rsidR="001B0F85" w:rsidRPr="00566E30">
        <w:rPr>
          <w:color w:val="000000" w:themeColor="text1"/>
          <w:sz w:val="22"/>
          <w:szCs w:val="22"/>
        </w:rPr>
        <w:fldChar w:fldCharType="separate"/>
      </w:r>
      <w:r w:rsidR="004F1EC9">
        <w:rPr>
          <w:color w:val="000000" w:themeColor="text1"/>
          <w:sz w:val="22"/>
          <w:szCs w:val="22"/>
        </w:rPr>
        <w:t>[4]</w:t>
      </w:r>
      <w:r w:rsidR="001B0F85" w:rsidRPr="00566E30">
        <w:rPr>
          <w:color w:val="000000" w:themeColor="text1"/>
          <w:sz w:val="22"/>
          <w:szCs w:val="22"/>
        </w:rPr>
        <w:fldChar w:fldCharType="end"/>
      </w:r>
      <w:r w:rsidR="00764E01" w:rsidRPr="00566E30">
        <w:rPr>
          <w:color w:val="000000" w:themeColor="text1"/>
          <w:sz w:val="22"/>
          <w:szCs w:val="22"/>
        </w:rPr>
        <w:t xml:space="preserve">, both Option 1 and Option 2 are supported for </w:t>
      </w:r>
      <w:r w:rsidR="00802E8F" w:rsidRPr="00566E30">
        <w:rPr>
          <w:color w:val="000000" w:themeColor="text1"/>
          <w:sz w:val="22"/>
          <w:szCs w:val="22"/>
        </w:rPr>
        <w:t xml:space="preserve">HARQ feedback </w:t>
      </w:r>
      <w:r w:rsidR="00764E01" w:rsidRPr="00566E30">
        <w:rPr>
          <w:color w:val="000000" w:themeColor="text1"/>
          <w:sz w:val="22"/>
          <w:szCs w:val="22"/>
        </w:rPr>
        <w:t xml:space="preserve">in </w:t>
      </w:r>
      <w:r w:rsidR="00802E8F" w:rsidRPr="00566E30">
        <w:rPr>
          <w:color w:val="000000" w:themeColor="text1"/>
          <w:sz w:val="22"/>
          <w:szCs w:val="22"/>
        </w:rPr>
        <w:t>groupcast</w:t>
      </w:r>
      <w:r w:rsidR="00764E01" w:rsidRPr="00566E30">
        <w:rPr>
          <w:color w:val="000000" w:themeColor="text1"/>
          <w:sz w:val="22"/>
          <w:szCs w:val="22"/>
        </w:rPr>
        <w:t xml:space="preserve">. </w:t>
      </w:r>
    </w:p>
    <w:p w14:paraId="44657E53" w14:textId="298BC69E" w:rsidR="00040776" w:rsidRPr="00566E30" w:rsidRDefault="00F92F89" w:rsidP="005D5C73">
      <w:pPr>
        <w:spacing w:beforeLines="100" w:before="240"/>
        <w:jc w:val="both"/>
        <w:rPr>
          <w:color w:val="000000" w:themeColor="text1"/>
          <w:sz w:val="22"/>
          <w:szCs w:val="22"/>
        </w:rPr>
      </w:pPr>
      <w:r w:rsidRPr="00566E30">
        <w:rPr>
          <w:color w:val="000000" w:themeColor="text1"/>
          <w:sz w:val="22"/>
          <w:szCs w:val="22"/>
        </w:rPr>
        <w:t>I</w:t>
      </w:r>
      <w:r w:rsidR="00040776" w:rsidRPr="00566E30">
        <w:rPr>
          <w:color w:val="000000" w:themeColor="text1"/>
          <w:sz w:val="22"/>
          <w:szCs w:val="22"/>
        </w:rPr>
        <w:t>n Option 1</w:t>
      </w:r>
      <w:r w:rsidR="00E02B02" w:rsidRPr="00566E30">
        <w:rPr>
          <w:color w:val="000000" w:themeColor="text1"/>
          <w:sz w:val="22"/>
          <w:szCs w:val="22"/>
        </w:rPr>
        <w:t>, the purpose of NACK feedback is to indicate the need of re-transmission,</w:t>
      </w:r>
      <w:r w:rsidR="00040776" w:rsidRPr="00566E30">
        <w:rPr>
          <w:color w:val="000000" w:themeColor="text1"/>
          <w:sz w:val="22"/>
          <w:szCs w:val="22"/>
        </w:rPr>
        <w:t xml:space="preserve"> </w:t>
      </w:r>
      <w:r w:rsidR="00E02B02" w:rsidRPr="00566E30">
        <w:rPr>
          <w:color w:val="000000" w:themeColor="text1"/>
          <w:sz w:val="22"/>
          <w:szCs w:val="22"/>
        </w:rPr>
        <w:t xml:space="preserve">the purpose can be satisfied if </w:t>
      </w:r>
      <w:r w:rsidR="00040776" w:rsidRPr="00566E30">
        <w:rPr>
          <w:color w:val="000000" w:themeColor="text1"/>
          <w:sz w:val="22"/>
          <w:szCs w:val="22"/>
        </w:rPr>
        <w:t xml:space="preserve">all receiver UEs of a groupcast session share one PSFCH, </w:t>
      </w:r>
      <w:r w:rsidR="00E02B02" w:rsidRPr="00566E30">
        <w:rPr>
          <w:color w:val="000000" w:themeColor="text1"/>
          <w:sz w:val="22"/>
          <w:szCs w:val="22"/>
        </w:rPr>
        <w:t>where</w:t>
      </w:r>
      <w:r w:rsidR="00D90731" w:rsidRPr="00566E30">
        <w:rPr>
          <w:color w:val="000000" w:themeColor="text1"/>
          <w:sz w:val="22"/>
          <w:szCs w:val="22"/>
        </w:rPr>
        <w:t xml:space="preserve"> the transmitter UE </w:t>
      </w:r>
      <w:r w:rsidR="00E02B02" w:rsidRPr="00566E30">
        <w:rPr>
          <w:color w:val="000000" w:themeColor="text1"/>
          <w:sz w:val="22"/>
          <w:szCs w:val="22"/>
        </w:rPr>
        <w:t>can</w:t>
      </w:r>
      <w:r w:rsidR="00D90731" w:rsidRPr="00566E30">
        <w:rPr>
          <w:color w:val="000000" w:themeColor="text1"/>
          <w:sz w:val="22"/>
          <w:szCs w:val="22"/>
        </w:rPr>
        <w:t xml:space="preserve"> re-transmit the TB if NACK signal was detected on the PSFCH, extra optimization, e.g. a subset of receiver UEs share a PSFCH or all or a subset of receivers share a pool of PSFCH, is not necessary</w:t>
      </w:r>
      <w:r w:rsidR="00040776" w:rsidRPr="00566E30">
        <w:rPr>
          <w:color w:val="000000" w:themeColor="text1"/>
          <w:sz w:val="22"/>
          <w:szCs w:val="22"/>
        </w:rPr>
        <w:t>.</w:t>
      </w:r>
    </w:p>
    <w:p w14:paraId="5F14AA56" w14:textId="5768B3D9" w:rsidR="00040776" w:rsidRPr="00566E30" w:rsidRDefault="00040776" w:rsidP="00F92F89">
      <w:pPr>
        <w:spacing w:beforeLines="100" w:before="240"/>
        <w:jc w:val="both"/>
        <w:rPr>
          <w:b/>
          <w:color w:val="000000" w:themeColor="text1"/>
          <w:sz w:val="22"/>
          <w:szCs w:val="22"/>
        </w:rPr>
      </w:pPr>
      <w:r w:rsidRPr="00566E30">
        <w:rPr>
          <w:b/>
          <w:color w:val="000000" w:themeColor="text1"/>
          <w:sz w:val="22"/>
          <w:szCs w:val="22"/>
        </w:rPr>
        <w:t xml:space="preserve">Proposal </w:t>
      </w:r>
      <w:r w:rsidR="00F92F89" w:rsidRPr="00566E30">
        <w:rPr>
          <w:b/>
          <w:color w:val="000000" w:themeColor="text1"/>
          <w:sz w:val="22"/>
          <w:szCs w:val="22"/>
        </w:rPr>
        <w:t>7</w:t>
      </w:r>
      <w:r w:rsidRPr="00566E30">
        <w:rPr>
          <w:b/>
          <w:color w:val="000000" w:themeColor="text1"/>
          <w:sz w:val="22"/>
          <w:szCs w:val="22"/>
        </w:rPr>
        <w:t xml:space="preserve">: </w:t>
      </w:r>
      <w:r w:rsidR="00D90731" w:rsidRPr="00566E30">
        <w:rPr>
          <w:b/>
          <w:color w:val="000000" w:themeColor="text1"/>
          <w:sz w:val="22"/>
          <w:szCs w:val="22"/>
        </w:rPr>
        <w:t>A subset of receiver UEs share a PSFCH and all or a subset of receivers share a pool of PSFCH</w:t>
      </w:r>
      <w:r w:rsidRPr="00566E30">
        <w:rPr>
          <w:b/>
          <w:color w:val="000000" w:themeColor="text1"/>
          <w:sz w:val="22"/>
          <w:szCs w:val="22"/>
        </w:rPr>
        <w:t xml:space="preserve"> </w:t>
      </w:r>
      <w:r w:rsidR="00D90731" w:rsidRPr="00566E30">
        <w:rPr>
          <w:b/>
          <w:color w:val="000000" w:themeColor="text1"/>
          <w:sz w:val="22"/>
          <w:szCs w:val="22"/>
        </w:rPr>
        <w:t>are not supported</w:t>
      </w:r>
      <w:r w:rsidRPr="00566E30">
        <w:rPr>
          <w:b/>
          <w:color w:val="000000" w:themeColor="text1"/>
          <w:sz w:val="22"/>
          <w:szCs w:val="22"/>
        </w:rPr>
        <w:t>.</w:t>
      </w:r>
    </w:p>
    <w:p w14:paraId="656EB5C4" w14:textId="59D705AA" w:rsidR="00802E8F" w:rsidRPr="00566E30" w:rsidRDefault="002A205A" w:rsidP="005D5C73">
      <w:pPr>
        <w:spacing w:beforeLines="100" w:before="240"/>
        <w:jc w:val="both"/>
        <w:rPr>
          <w:color w:val="000000" w:themeColor="text1"/>
          <w:sz w:val="22"/>
          <w:szCs w:val="22"/>
        </w:rPr>
      </w:pPr>
      <w:r w:rsidRPr="00566E30">
        <w:rPr>
          <w:color w:val="000000" w:themeColor="text1"/>
          <w:sz w:val="22"/>
          <w:szCs w:val="22"/>
        </w:rPr>
        <w:t xml:space="preserve">For Option 2, one </w:t>
      </w:r>
      <w:r w:rsidR="0004183B" w:rsidRPr="00566E30">
        <w:rPr>
          <w:color w:val="000000" w:themeColor="text1"/>
          <w:sz w:val="22"/>
          <w:szCs w:val="22"/>
        </w:rPr>
        <w:t>FFS</w:t>
      </w:r>
      <w:r w:rsidRPr="00566E30">
        <w:rPr>
          <w:color w:val="000000" w:themeColor="text1"/>
          <w:sz w:val="22"/>
          <w:szCs w:val="22"/>
        </w:rPr>
        <w:t xml:space="preserve"> is whether to support </w:t>
      </w:r>
      <w:bookmarkStart w:id="0" w:name="OLE_LINK5"/>
      <w:bookmarkStart w:id="1" w:name="OLE_LINK6"/>
      <w:r w:rsidRPr="00566E30">
        <w:rPr>
          <w:color w:val="000000" w:themeColor="text1"/>
          <w:sz w:val="22"/>
          <w:szCs w:val="22"/>
        </w:rPr>
        <w:t>all or a subset of receiver UEs share a PSFCH for ACK transmission and another PSFCH for NACK transmission</w:t>
      </w:r>
      <w:bookmarkEnd w:id="0"/>
      <w:bookmarkEnd w:id="1"/>
      <w:r w:rsidRPr="00566E30">
        <w:rPr>
          <w:color w:val="000000" w:themeColor="text1"/>
          <w:sz w:val="22"/>
          <w:szCs w:val="22"/>
        </w:rPr>
        <w:t xml:space="preserve">. </w:t>
      </w:r>
      <w:r w:rsidR="0004183B" w:rsidRPr="00566E30">
        <w:rPr>
          <w:color w:val="000000" w:themeColor="text1"/>
          <w:sz w:val="22"/>
          <w:szCs w:val="22"/>
        </w:rPr>
        <w:t xml:space="preserve">This method can in part reduce PSFCH resource overhead, however, it cannot identify DTX receivers just as Option 1. </w:t>
      </w:r>
      <w:r w:rsidR="00D25B3A" w:rsidRPr="00566E30">
        <w:rPr>
          <w:color w:val="000000" w:themeColor="text1"/>
          <w:sz w:val="22"/>
          <w:szCs w:val="22"/>
        </w:rPr>
        <w:t xml:space="preserve">In a groupcast session, if </w:t>
      </w:r>
      <w:r w:rsidRPr="00566E30">
        <w:rPr>
          <w:color w:val="000000" w:themeColor="text1"/>
          <w:sz w:val="22"/>
          <w:szCs w:val="22"/>
        </w:rPr>
        <w:t xml:space="preserve">one or </w:t>
      </w:r>
      <w:r w:rsidR="00D25B3A" w:rsidRPr="00566E30">
        <w:rPr>
          <w:color w:val="000000" w:themeColor="text1"/>
          <w:sz w:val="22"/>
          <w:szCs w:val="22"/>
        </w:rPr>
        <w:t>some receivers</w:t>
      </w:r>
      <w:r w:rsidR="0004183B" w:rsidRPr="00566E30">
        <w:rPr>
          <w:color w:val="000000" w:themeColor="text1"/>
          <w:sz w:val="22"/>
          <w:szCs w:val="22"/>
        </w:rPr>
        <w:t xml:space="preserve"> (e.g. the receivers with low RSRP)</w:t>
      </w:r>
      <w:r w:rsidR="00D25B3A" w:rsidRPr="00566E30">
        <w:rPr>
          <w:color w:val="000000" w:themeColor="text1"/>
          <w:sz w:val="22"/>
          <w:szCs w:val="22"/>
        </w:rPr>
        <w:t xml:space="preserve"> are DTX and all the others successfully decoded the PSSCH, </w:t>
      </w:r>
      <w:r w:rsidR="0004183B" w:rsidRPr="00566E30">
        <w:rPr>
          <w:color w:val="000000" w:themeColor="text1"/>
          <w:sz w:val="22"/>
          <w:szCs w:val="22"/>
        </w:rPr>
        <w:t xml:space="preserve">there will be </w:t>
      </w:r>
      <w:r w:rsidR="00CF2BC8" w:rsidRPr="00566E30">
        <w:rPr>
          <w:color w:val="000000" w:themeColor="text1"/>
          <w:sz w:val="22"/>
          <w:szCs w:val="22"/>
        </w:rPr>
        <w:t xml:space="preserve">ACK </w:t>
      </w:r>
      <w:r w:rsidR="0004183B" w:rsidRPr="00566E30">
        <w:rPr>
          <w:color w:val="000000" w:themeColor="text1"/>
          <w:sz w:val="22"/>
          <w:szCs w:val="22"/>
        </w:rPr>
        <w:t xml:space="preserve">feedback on the PSFCH and no </w:t>
      </w:r>
      <w:r w:rsidR="00CF2BC8" w:rsidRPr="00566E30">
        <w:rPr>
          <w:color w:val="000000" w:themeColor="text1"/>
          <w:sz w:val="22"/>
          <w:szCs w:val="22"/>
        </w:rPr>
        <w:t xml:space="preserve">NACK </w:t>
      </w:r>
      <w:r w:rsidR="0004183B" w:rsidRPr="00566E30">
        <w:rPr>
          <w:color w:val="000000" w:themeColor="text1"/>
          <w:sz w:val="22"/>
          <w:szCs w:val="22"/>
        </w:rPr>
        <w:t xml:space="preserve">feedback on the PSFCH, </w:t>
      </w:r>
      <w:r w:rsidR="00D25B3A" w:rsidRPr="00566E30">
        <w:rPr>
          <w:color w:val="000000" w:themeColor="text1"/>
          <w:sz w:val="22"/>
          <w:szCs w:val="22"/>
        </w:rPr>
        <w:t>no re-transmission will be triggered</w:t>
      </w:r>
      <w:r w:rsidR="0004183B" w:rsidRPr="00566E30">
        <w:rPr>
          <w:color w:val="000000" w:themeColor="text1"/>
          <w:sz w:val="22"/>
          <w:szCs w:val="22"/>
        </w:rPr>
        <w:t xml:space="preserve"> consequently.</w:t>
      </w:r>
      <w:r w:rsidRPr="00566E30">
        <w:rPr>
          <w:color w:val="000000" w:themeColor="text1"/>
          <w:sz w:val="22"/>
          <w:szCs w:val="22"/>
        </w:rPr>
        <w:t xml:space="preserve"> </w:t>
      </w:r>
    </w:p>
    <w:p w14:paraId="67EBDB35" w14:textId="46F1A233" w:rsidR="000001E6" w:rsidRPr="00566E30" w:rsidRDefault="000001E6" w:rsidP="00F92F89">
      <w:pPr>
        <w:spacing w:beforeLines="100" w:before="240"/>
        <w:jc w:val="both"/>
        <w:rPr>
          <w:b/>
          <w:color w:val="000000" w:themeColor="text1"/>
          <w:sz w:val="22"/>
          <w:szCs w:val="22"/>
        </w:rPr>
      </w:pPr>
      <w:r w:rsidRPr="00566E30">
        <w:rPr>
          <w:b/>
          <w:color w:val="000000" w:themeColor="text1"/>
          <w:sz w:val="22"/>
          <w:szCs w:val="22"/>
        </w:rPr>
        <w:t xml:space="preserve">Proposal </w:t>
      </w:r>
      <w:r w:rsidR="00F92F89" w:rsidRPr="00566E30">
        <w:rPr>
          <w:b/>
          <w:color w:val="000000" w:themeColor="text1"/>
          <w:sz w:val="22"/>
          <w:szCs w:val="22"/>
        </w:rPr>
        <w:t>8</w:t>
      </w:r>
      <w:r w:rsidRPr="00566E30">
        <w:rPr>
          <w:b/>
          <w:color w:val="000000" w:themeColor="text1"/>
          <w:sz w:val="22"/>
          <w:szCs w:val="22"/>
        </w:rPr>
        <w:t>: All or a subset of receiver UEs share a PSFCH for ACK transmission and another PSFCH for NACK transmission is not supported.</w:t>
      </w:r>
    </w:p>
    <w:p w14:paraId="20E5DFC5" w14:textId="045BC43E" w:rsidR="000001E6" w:rsidRPr="00566E30" w:rsidRDefault="007B465D" w:rsidP="005D5C73">
      <w:pPr>
        <w:spacing w:beforeLines="100" w:before="240"/>
        <w:jc w:val="both"/>
        <w:rPr>
          <w:color w:val="000000" w:themeColor="text1"/>
          <w:sz w:val="22"/>
          <w:szCs w:val="22"/>
        </w:rPr>
      </w:pPr>
      <w:r w:rsidRPr="00566E30">
        <w:rPr>
          <w:color w:val="000000" w:themeColor="text1"/>
          <w:sz w:val="22"/>
          <w:szCs w:val="22"/>
        </w:rPr>
        <w:t>The whole point to identify DTX receiver in groupcast is to guarantee that a dedicated PSFCH resource is allocated for the receiver. However, if the number of re</w:t>
      </w:r>
      <w:r w:rsidR="00B6257C" w:rsidRPr="00566E30">
        <w:rPr>
          <w:color w:val="000000" w:themeColor="text1"/>
          <w:sz w:val="22"/>
          <w:szCs w:val="22"/>
        </w:rPr>
        <w:t>ceivers in a groupcast is large</w:t>
      </w:r>
      <w:r w:rsidRPr="00566E30">
        <w:rPr>
          <w:color w:val="000000" w:themeColor="text1"/>
          <w:sz w:val="22"/>
          <w:szCs w:val="22"/>
        </w:rPr>
        <w:t xml:space="preserve">, to allocate </w:t>
      </w:r>
      <w:r w:rsidRPr="00566E30">
        <w:rPr>
          <w:color w:val="000000" w:themeColor="text1"/>
          <w:sz w:val="22"/>
          <w:szCs w:val="22"/>
        </w:rPr>
        <w:lastRenderedPageBreak/>
        <w:t>dedicated PSFCH resource for each receiver could deplete PSFCH resources, in this case, the feasible way is only to allocate dedicated PSFCH resource for receivers with low RSRP (which are prone to be DTX), and other receivers share a PSFCH resource for NACK (i.e. Option 1).</w:t>
      </w:r>
    </w:p>
    <w:p w14:paraId="24B98228" w14:textId="5D8BA798" w:rsidR="00802E8F" w:rsidRDefault="00266C62" w:rsidP="00F92F89">
      <w:pPr>
        <w:spacing w:beforeLines="100" w:before="240"/>
        <w:jc w:val="both"/>
        <w:rPr>
          <w:b/>
          <w:color w:val="000000" w:themeColor="text1"/>
          <w:sz w:val="22"/>
          <w:szCs w:val="22"/>
        </w:rPr>
      </w:pPr>
      <w:r w:rsidRPr="00566E30">
        <w:rPr>
          <w:b/>
          <w:color w:val="000000" w:themeColor="text1"/>
          <w:sz w:val="22"/>
          <w:szCs w:val="22"/>
        </w:rPr>
        <w:t xml:space="preserve">Proposal </w:t>
      </w:r>
      <w:r w:rsidR="00F92F89" w:rsidRPr="00566E30">
        <w:rPr>
          <w:b/>
          <w:color w:val="000000" w:themeColor="text1"/>
          <w:sz w:val="22"/>
          <w:szCs w:val="22"/>
        </w:rPr>
        <w:t>9</w:t>
      </w:r>
      <w:r w:rsidRPr="00566E30">
        <w:rPr>
          <w:b/>
          <w:color w:val="000000" w:themeColor="text1"/>
          <w:sz w:val="22"/>
          <w:szCs w:val="22"/>
        </w:rPr>
        <w:t xml:space="preserve">: </w:t>
      </w:r>
      <w:r w:rsidR="005260AE" w:rsidRPr="00566E30">
        <w:rPr>
          <w:b/>
          <w:color w:val="000000" w:themeColor="text1"/>
          <w:sz w:val="22"/>
          <w:szCs w:val="22"/>
        </w:rPr>
        <w:t>In a groupcast transmission, mixture of Option1 and Option 2 should be supported</w:t>
      </w:r>
      <w:r w:rsidRPr="00566E30">
        <w:rPr>
          <w:b/>
          <w:color w:val="000000" w:themeColor="text1"/>
          <w:sz w:val="22"/>
          <w:szCs w:val="22"/>
        </w:rPr>
        <w:t>.</w:t>
      </w:r>
    </w:p>
    <w:p w14:paraId="51A947A3" w14:textId="7B26EF67" w:rsidR="006929BE" w:rsidRDefault="006929BE" w:rsidP="00F92F89">
      <w:pPr>
        <w:spacing w:beforeLines="100" w:before="240"/>
        <w:jc w:val="both"/>
        <w:rPr>
          <w:color w:val="000000" w:themeColor="text1"/>
          <w:sz w:val="22"/>
          <w:szCs w:val="22"/>
        </w:rPr>
      </w:pPr>
      <w:r w:rsidRPr="006929BE">
        <w:rPr>
          <w:color w:val="000000" w:themeColor="text1"/>
          <w:sz w:val="22"/>
          <w:szCs w:val="22"/>
        </w:rPr>
        <w:t xml:space="preserve">As to TX-RX distance based HARQ feedback, </w:t>
      </w:r>
      <w:r>
        <w:rPr>
          <w:color w:val="000000" w:themeColor="text1"/>
          <w:sz w:val="22"/>
          <w:szCs w:val="22"/>
        </w:rPr>
        <w:t xml:space="preserve">it has been agreed that the location information of TX UE is indicated in the second stage SCI payload. The location information can be in </w:t>
      </w:r>
      <w:r w:rsidR="00F20F88">
        <w:rPr>
          <w:color w:val="000000" w:themeColor="text1"/>
          <w:sz w:val="22"/>
          <w:szCs w:val="22"/>
        </w:rPr>
        <w:t xml:space="preserve">the </w:t>
      </w:r>
      <w:r>
        <w:rPr>
          <w:color w:val="000000" w:themeColor="text1"/>
          <w:sz w:val="22"/>
          <w:szCs w:val="22"/>
        </w:rPr>
        <w:t xml:space="preserve">form of zone ID or GNSS coordinates. </w:t>
      </w:r>
      <w:r w:rsidR="00F20F88">
        <w:rPr>
          <w:color w:val="000000" w:themeColor="text1"/>
          <w:sz w:val="22"/>
          <w:szCs w:val="22"/>
        </w:rPr>
        <w:t xml:space="preserve">In order to restrain the SCI size and meanwhile not to sacrifice the accuracy of indicated location information, higher layer signaling can be further used. </w:t>
      </w:r>
      <w:r w:rsidR="00351173">
        <w:rPr>
          <w:color w:val="000000" w:themeColor="text1"/>
          <w:sz w:val="22"/>
          <w:szCs w:val="22"/>
        </w:rPr>
        <w:t>For example</w:t>
      </w:r>
      <w:r w:rsidR="00F20F88">
        <w:rPr>
          <w:color w:val="000000" w:themeColor="text1"/>
          <w:sz w:val="22"/>
          <w:szCs w:val="22"/>
        </w:rPr>
        <w:t xml:space="preserve">, </w:t>
      </w:r>
      <w:r w:rsidR="00351173">
        <w:rPr>
          <w:color w:val="000000" w:themeColor="text1"/>
          <w:sz w:val="22"/>
          <w:szCs w:val="22"/>
        </w:rPr>
        <w:t xml:space="preserve">if location information is represented with zone, then </w:t>
      </w:r>
      <w:r w:rsidR="00F20F88">
        <w:rPr>
          <w:color w:val="000000" w:themeColor="text1"/>
          <w:sz w:val="22"/>
          <w:szCs w:val="22"/>
        </w:rPr>
        <w:t xml:space="preserve">higher layer signaling can be </w:t>
      </w:r>
      <w:r w:rsidR="00351173">
        <w:rPr>
          <w:color w:val="000000" w:themeColor="text1"/>
          <w:sz w:val="22"/>
          <w:szCs w:val="22"/>
        </w:rPr>
        <w:t>used to indicate a set of zones, location information indicated in the SCI is mapped to one zone in the set, the higher layer signaling can be updated if the geographical location of the TX UE changed largely.</w:t>
      </w:r>
    </w:p>
    <w:p w14:paraId="1FBB3D27" w14:textId="5855DE56" w:rsidR="00351173" w:rsidRPr="00351173" w:rsidRDefault="00351173" w:rsidP="00F92F89">
      <w:pPr>
        <w:spacing w:beforeLines="100" w:before="240"/>
        <w:jc w:val="both"/>
        <w:rPr>
          <w:b/>
          <w:color w:val="000000" w:themeColor="text1"/>
          <w:sz w:val="22"/>
          <w:szCs w:val="22"/>
        </w:rPr>
      </w:pPr>
      <w:r w:rsidRPr="00566E30">
        <w:rPr>
          <w:b/>
          <w:color w:val="000000" w:themeColor="text1"/>
          <w:sz w:val="22"/>
          <w:szCs w:val="22"/>
        </w:rPr>
        <w:t xml:space="preserve">Proposal </w:t>
      </w:r>
      <w:r w:rsidR="009E17E8">
        <w:rPr>
          <w:b/>
          <w:color w:val="000000" w:themeColor="text1"/>
          <w:sz w:val="22"/>
          <w:szCs w:val="22"/>
        </w:rPr>
        <w:t>10</w:t>
      </w:r>
      <w:r w:rsidRPr="00566E30">
        <w:rPr>
          <w:b/>
          <w:color w:val="000000" w:themeColor="text1"/>
          <w:sz w:val="22"/>
          <w:szCs w:val="22"/>
        </w:rPr>
        <w:t xml:space="preserve">: </w:t>
      </w:r>
      <w:r w:rsidR="00AB2A46">
        <w:rPr>
          <w:b/>
          <w:color w:val="000000" w:themeColor="text1"/>
          <w:sz w:val="22"/>
          <w:szCs w:val="22"/>
        </w:rPr>
        <w:t>In the location information indication, h</w:t>
      </w:r>
      <w:r w:rsidRPr="00351173">
        <w:rPr>
          <w:b/>
          <w:color w:val="000000" w:themeColor="text1"/>
          <w:sz w:val="22"/>
          <w:szCs w:val="22"/>
        </w:rPr>
        <w:t xml:space="preserve">igher layer signaling is </w:t>
      </w:r>
      <w:r w:rsidR="00AB2A46">
        <w:rPr>
          <w:b/>
          <w:color w:val="000000" w:themeColor="text1"/>
          <w:sz w:val="22"/>
          <w:szCs w:val="22"/>
        </w:rPr>
        <w:t>used to indicate a geographical region, location information indicated in SCI is interpreted within the region</w:t>
      </w:r>
      <w:r w:rsidRPr="00566E30">
        <w:rPr>
          <w:b/>
          <w:color w:val="000000" w:themeColor="text1"/>
          <w:sz w:val="22"/>
          <w:szCs w:val="22"/>
        </w:rPr>
        <w:t>.</w:t>
      </w:r>
    </w:p>
    <w:p w14:paraId="65C489A9" w14:textId="064CD712" w:rsidR="00333DA0" w:rsidRPr="00566E30" w:rsidRDefault="00333DA0" w:rsidP="00333DA0">
      <w:pPr>
        <w:spacing w:before="240" w:after="120"/>
        <w:jc w:val="both"/>
        <w:rPr>
          <w:b/>
          <w:color w:val="000000" w:themeColor="text1"/>
          <w:sz w:val="22"/>
          <w:szCs w:val="22"/>
          <w:u w:val="single"/>
        </w:rPr>
      </w:pPr>
      <w:r w:rsidRPr="00566E30">
        <w:rPr>
          <w:b/>
          <w:color w:val="000000" w:themeColor="text1"/>
          <w:sz w:val="22"/>
          <w:szCs w:val="22"/>
          <w:u w:val="single"/>
        </w:rPr>
        <w:t>PSFCH resource determination</w:t>
      </w:r>
    </w:p>
    <w:p w14:paraId="1A4626D9" w14:textId="591FC111" w:rsidR="00F92F89" w:rsidRPr="00566E30" w:rsidRDefault="00F92F89" w:rsidP="00531813">
      <w:pPr>
        <w:spacing w:beforeLines="50" w:before="120"/>
        <w:jc w:val="both"/>
        <w:rPr>
          <w:rFonts w:eastAsia="Malgun Gothic"/>
          <w:color w:val="000000" w:themeColor="text1"/>
          <w:sz w:val="22"/>
          <w:szCs w:val="22"/>
          <w:lang w:eastAsia="ko-KR"/>
        </w:rPr>
      </w:pPr>
      <w:r w:rsidRPr="00566E30">
        <w:rPr>
          <w:color w:val="000000" w:themeColor="text1"/>
          <w:sz w:val="22"/>
          <w:szCs w:val="22"/>
        </w:rPr>
        <w:t xml:space="preserve">One open issue in email discussion [98-NR-10] is if </w:t>
      </w:r>
      <w:r w:rsidRPr="00566E30">
        <w:rPr>
          <w:rFonts w:eastAsia="Malgun Gothic"/>
          <w:color w:val="000000" w:themeColor="text1"/>
          <w:sz w:val="22"/>
          <w:szCs w:val="22"/>
          <w:lang w:eastAsia="ko-KR"/>
        </w:rPr>
        <w:t xml:space="preserve">a set of frequency resources is (pre-)configured for the actual use of PSFCH transmissions, in our view, this (pre-)configuration is </w:t>
      </w:r>
      <w:r w:rsidR="0057587D" w:rsidRPr="00566E30">
        <w:rPr>
          <w:rFonts w:eastAsia="Malgun Gothic"/>
          <w:color w:val="000000" w:themeColor="text1"/>
          <w:sz w:val="22"/>
          <w:szCs w:val="22"/>
          <w:lang w:eastAsia="ko-KR"/>
        </w:rPr>
        <w:t xml:space="preserve">not </w:t>
      </w:r>
      <w:r w:rsidRPr="00566E30">
        <w:rPr>
          <w:rFonts w:eastAsia="Malgun Gothic"/>
          <w:color w:val="000000" w:themeColor="text1"/>
          <w:sz w:val="22"/>
          <w:szCs w:val="22"/>
          <w:lang w:eastAsia="ko-KR"/>
        </w:rPr>
        <w:t>necessary</w:t>
      </w:r>
      <w:r w:rsidR="0057587D" w:rsidRPr="00566E30">
        <w:rPr>
          <w:rFonts w:eastAsia="Malgun Gothic"/>
          <w:color w:val="000000" w:themeColor="text1"/>
          <w:sz w:val="22"/>
          <w:szCs w:val="22"/>
          <w:lang w:eastAsia="ko-KR"/>
        </w:rPr>
        <w:t>. Since based on the implicit mapping rule between PSSCH and corresponding PSFCH resource, the PSFCH resource can be determined if a reference PSFCH resource is additionally (pre-) configured.</w:t>
      </w:r>
    </w:p>
    <w:p w14:paraId="3F5CB02E" w14:textId="202B68D8" w:rsidR="0057587D" w:rsidRPr="00566E30" w:rsidRDefault="0057587D" w:rsidP="0057587D">
      <w:pPr>
        <w:spacing w:beforeLines="100" w:before="240"/>
        <w:jc w:val="both"/>
        <w:rPr>
          <w:b/>
          <w:color w:val="000000" w:themeColor="text1"/>
          <w:sz w:val="22"/>
          <w:szCs w:val="22"/>
        </w:rPr>
      </w:pPr>
      <w:r w:rsidRPr="00566E30">
        <w:rPr>
          <w:b/>
          <w:color w:val="000000" w:themeColor="text1"/>
          <w:sz w:val="22"/>
          <w:szCs w:val="22"/>
        </w:rPr>
        <w:t xml:space="preserve">Proposal </w:t>
      </w:r>
      <w:r w:rsidR="009E17E8">
        <w:rPr>
          <w:b/>
          <w:color w:val="000000" w:themeColor="text1"/>
          <w:sz w:val="22"/>
          <w:szCs w:val="22"/>
        </w:rPr>
        <w:t>11</w:t>
      </w:r>
      <w:r w:rsidRPr="00566E30">
        <w:rPr>
          <w:b/>
          <w:color w:val="000000" w:themeColor="text1"/>
          <w:sz w:val="22"/>
          <w:szCs w:val="22"/>
        </w:rPr>
        <w:t>: (Pre-) configuration of a set of frequency resources for the actual use of PSFCH transmissions is not supported.</w:t>
      </w:r>
    </w:p>
    <w:p w14:paraId="1C3A8545" w14:textId="18E3606D" w:rsidR="00F92F89" w:rsidRPr="00566E30" w:rsidRDefault="00F92F89" w:rsidP="00F92F89">
      <w:pPr>
        <w:spacing w:beforeLines="100" w:before="240"/>
        <w:jc w:val="both"/>
        <w:rPr>
          <w:color w:val="000000" w:themeColor="text1"/>
          <w:sz w:val="22"/>
          <w:szCs w:val="22"/>
        </w:rPr>
      </w:pPr>
      <w:r w:rsidRPr="00566E30">
        <w:rPr>
          <w:color w:val="000000" w:themeColor="text1"/>
          <w:sz w:val="22"/>
          <w:szCs w:val="22"/>
        </w:rPr>
        <w:t xml:space="preserve">In Option 1 of HARQ feedback for groupcast, a receiver UE only feedback HARQ-NACK on PSFCH if it fails to decode the corresponding TB, and transmit no signal otherwise. In this option, multiple UEs may transmit the same signal in SFN manner, the power of the accumulated signal could be very high. To avoid the IBE interference to other PSFCH, </w:t>
      </w:r>
      <w:r w:rsidR="006F7F39" w:rsidRPr="00566E30">
        <w:rPr>
          <w:color w:val="000000" w:themeColor="text1"/>
          <w:sz w:val="22"/>
          <w:szCs w:val="22"/>
        </w:rPr>
        <w:t xml:space="preserve">e.g. PSFCH of unicast or Option 2 of HARQ feedback for groupcast, </w:t>
      </w:r>
      <w:r w:rsidRPr="00566E30">
        <w:rPr>
          <w:color w:val="000000" w:themeColor="text1"/>
          <w:sz w:val="22"/>
          <w:szCs w:val="22"/>
        </w:rPr>
        <w:t>a dedicated PRB should be used for a groupcast session configured with HARQ-ACK feedback Option 1.</w:t>
      </w:r>
    </w:p>
    <w:p w14:paraId="779E2F79" w14:textId="62242541" w:rsidR="00F92F89" w:rsidRPr="00566E30" w:rsidRDefault="00F92F89" w:rsidP="003B1A16">
      <w:pPr>
        <w:spacing w:beforeLines="100" w:before="240"/>
        <w:jc w:val="both"/>
        <w:rPr>
          <w:b/>
          <w:color w:val="000000" w:themeColor="text1"/>
          <w:sz w:val="22"/>
          <w:szCs w:val="22"/>
        </w:rPr>
      </w:pPr>
      <w:r w:rsidRPr="00566E30">
        <w:rPr>
          <w:b/>
          <w:color w:val="000000" w:themeColor="text1"/>
          <w:sz w:val="22"/>
          <w:szCs w:val="22"/>
        </w:rPr>
        <w:t xml:space="preserve">Proposal </w:t>
      </w:r>
      <w:r w:rsidR="009E17E8">
        <w:rPr>
          <w:b/>
          <w:color w:val="000000" w:themeColor="text1"/>
          <w:sz w:val="22"/>
          <w:szCs w:val="22"/>
        </w:rPr>
        <w:t>12</w:t>
      </w:r>
      <w:r w:rsidRPr="00566E30">
        <w:rPr>
          <w:b/>
          <w:color w:val="000000" w:themeColor="text1"/>
          <w:sz w:val="22"/>
          <w:szCs w:val="22"/>
        </w:rPr>
        <w:t>: Dedicated PRBs should be used for a groupcast session configured with HARQ-ACK feedback Option 1.</w:t>
      </w:r>
    </w:p>
    <w:p w14:paraId="21E6AFAC" w14:textId="7591262D" w:rsidR="006F7F39" w:rsidRPr="00566E30" w:rsidRDefault="006F7F39" w:rsidP="006F7F39">
      <w:pPr>
        <w:spacing w:beforeLines="50" w:before="120"/>
        <w:jc w:val="both"/>
        <w:rPr>
          <w:color w:val="000000" w:themeColor="text1"/>
          <w:sz w:val="22"/>
          <w:szCs w:val="22"/>
          <w:lang w:val="en-AU"/>
        </w:rPr>
      </w:pPr>
      <w:r w:rsidRPr="00566E30">
        <w:rPr>
          <w:color w:val="000000" w:themeColor="text1"/>
          <w:sz w:val="22"/>
          <w:szCs w:val="22"/>
          <w:lang w:val="en-AU"/>
        </w:rPr>
        <w:t xml:space="preserve">In email discussion </w:t>
      </w:r>
      <w:r w:rsidRPr="00566E30">
        <w:rPr>
          <w:color w:val="000000" w:themeColor="text1"/>
          <w:sz w:val="22"/>
          <w:szCs w:val="22"/>
        </w:rPr>
        <w:t xml:space="preserve">[98-NR-10], </w:t>
      </w:r>
      <w:r w:rsidRPr="00566E30">
        <w:rPr>
          <w:color w:val="000000" w:themeColor="text1"/>
          <w:sz w:val="22"/>
          <w:szCs w:val="22"/>
          <w:lang w:val="en-AU"/>
        </w:rPr>
        <w:t xml:space="preserve">K=2 is agreed. As the value of K is the representation of UE capability in terms of decoding PSSCH/PSSCH and encoding/transmit PSFCH, </w:t>
      </w:r>
      <w:r w:rsidR="00836C2C" w:rsidRPr="00566E30">
        <w:rPr>
          <w:color w:val="000000" w:themeColor="text1"/>
          <w:sz w:val="22"/>
          <w:szCs w:val="22"/>
          <w:lang w:val="en-AU"/>
        </w:rPr>
        <w:t xml:space="preserve">it does not make sense to support more than one values given that a smallest value has been agreed. One motivation of support multiple K values in a resource pool is to disperse HARQ feedback into multiple slots, such as to avoid PSFCH </w:t>
      </w:r>
      <w:r w:rsidR="00F56AC8" w:rsidRPr="00566E30">
        <w:rPr>
          <w:color w:val="000000" w:themeColor="text1"/>
          <w:sz w:val="22"/>
          <w:szCs w:val="22"/>
          <w:lang w:val="en-AU"/>
        </w:rPr>
        <w:t>insufficient</w:t>
      </w:r>
      <w:r w:rsidR="00836C2C" w:rsidRPr="00566E30">
        <w:rPr>
          <w:color w:val="000000" w:themeColor="text1"/>
          <w:sz w:val="22"/>
          <w:szCs w:val="22"/>
          <w:lang w:val="en-AU"/>
        </w:rPr>
        <w:t xml:space="preserve"> </w:t>
      </w:r>
      <w:r w:rsidR="00F56AC8" w:rsidRPr="00566E30">
        <w:rPr>
          <w:color w:val="000000" w:themeColor="text1"/>
          <w:sz w:val="22"/>
          <w:szCs w:val="22"/>
          <w:lang w:val="en-AU"/>
        </w:rPr>
        <w:t>issue</w:t>
      </w:r>
      <w:r w:rsidR="00836C2C" w:rsidRPr="00566E30">
        <w:rPr>
          <w:color w:val="000000" w:themeColor="text1"/>
          <w:sz w:val="22"/>
          <w:szCs w:val="22"/>
          <w:lang w:val="en-AU"/>
        </w:rPr>
        <w:t>. This motivation does not hold as PSFCH resources can be configured with period equal to 1, multiple K values cannot bring additional PSFCH resources comparing to a configuration of smaller PSFCH period.</w:t>
      </w:r>
    </w:p>
    <w:p w14:paraId="43C21A76" w14:textId="2E67E2D5" w:rsidR="00836C2C" w:rsidRPr="00566E30" w:rsidRDefault="00836C2C" w:rsidP="00F56AC8">
      <w:pPr>
        <w:spacing w:beforeLines="100" w:before="240"/>
        <w:jc w:val="both"/>
        <w:rPr>
          <w:b/>
          <w:color w:val="000000" w:themeColor="text1"/>
          <w:sz w:val="22"/>
          <w:szCs w:val="22"/>
        </w:rPr>
      </w:pPr>
      <w:r w:rsidRPr="00566E30">
        <w:rPr>
          <w:b/>
          <w:color w:val="000000" w:themeColor="text1"/>
          <w:sz w:val="22"/>
          <w:szCs w:val="22"/>
        </w:rPr>
        <w:t xml:space="preserve">Proposal </w:t>
      </w:r>
      <w:r w:rsidR="009E17E8">
        <w:rPr>
          <w:b/>
          <w:color w:val="000000" w:themeColor="text1"/>
          <w:sz w:val="22"/>
          <w:szCs w:val="22"/>
        </w:rPr>
        <w:t>13</w:t>
      </w:r>
      <w:r w:rsidRPr="00566E30">
        <w:rPr>
          <w:b/>
          <w:color w:val="000000" w:themeColor="text1"/>
          <w:sz w:val="22"/>
          <w:szCs w:val="22"/>
        </w:rPr>
        <w:t>: Only one K value is supported in Rel-16.</w:t>
      </w:r>
    </w:p>
    <w:p w14:paraId="46262B25" w14:textId="1DC971EE" w:rsidR="00CD37BC" w:rsidRPr="00566E30" w:rsidRDefault="00B870AE" w:rsidP="00CD37BC">
      <w:pPr>
        <w:spacing w:beforeLines="50" w:before="120"/>
        <w:jc w:val="both"/>
        <w:rPr>
          <w:color w:val="000000" w:themeColor="text1"/>
          <w:sz w:val="22"/>
          <w:szCs w:val="22"/>
          <w:lang w:val="en-AU"/>
        </w:rPr>
      </w:pPr>
      <w:r w:rsidRPr="00566E30">
        <w:rPr>
          <w:color w:val="000000" w:themeColor="text1"/>
          <w:sz w:val="22"/>
          <w:szCs w:val="22"/>
          <w:lang w:val="en-AU"/>
        </w:rPr>
        <w:t>There is one FFS in the email discussion [98-NR-10] that w</w:t>
      </w:r>
      <w:r w:rsidR="00F56AC8" w:rsidRPr="00566E30">
        <w:rPr>
          <w:color w:val="000000" w:themeColor="text1"/>
          <w:sz w:val="22"/>
          <w:szCs w:val="22"/>
          <w:lang w:val="en-AU"/>
        </w:rPr>
        <w:t>hether/when to support CDM between PSFCH resources used for HARQ feedback of PSSCH transmissions</w:t>
      </w:r>
      <w:r w:rsidRPr="00566E30">
        <w:rPr>
          <w:color w:val="000000" w:themeColor="text1"/>
          <w:sz w:val="22"/>
          <w:szCs w:val="22"/>
          <w:lang w:val="en-AU"/>
        </w:rPr>
        <w:t>. As the power of PSFCH transmitted from different</w:t>
      </w:r>
      <w:r w:rsidR="00CD37BC" w:rsidRPr="00566E30">
        <w:rPr>
          <w:color w:val="000000" w:themeColor="text1"/>
          <w:sz w:val="22"/>
          <w:szCs w:val="22"/>
          <w:lang w:val="en-AU"/>
        </w:rPr>
        <w:t xml:space="preserve"> UEs </w:t>
      </w:r>
      <w:r w:rsidRPr="00566E30">
        <w:rPr>
          <w:color w:val="000000" w:themeColor="text1"/>
          <w:sz w:val="22"/>
          <w:szCs w:val="22"/>
          <w:lang w:val="en-AU"/>
        </w:rPr>
        <w:t>could be very divergent, and due to the different propagation delay, the received PSFCH’s could not be well aligned either, in this case, near-far effect could degrade the PSFCH reception if PSFCH resources are CDM</w:t>
      </w:r>
      <w:r w:rsidR="00CD37BC" w:rsidRPr="00566E30">
        <w:rPr>
          <w:color w:val="000000" w:themeColor="text1"/>
          <w:sz w:val="22"/>
          <w:szCs w:val="22"/>
          <w:lang w:val="en-AU"/>
        </w:rPr>
        <w:t xml:space="preserve">. </w:t>
      </w:r>
    </w:p>
    <w:p w14:paraId="4151FE36" w14:textId="0B7EDE4B" w:rsidR="00CD37BC" w:rsidRPr="00566E30" w:rsidRDefault="00CD37BC" w:rsidP="00B870AE">
      <w:pPr>
        <w:spacing w:beforeLines="100" w:before="240"/>
        <w:jc w:val="both"/>
        <w:rPr>
          <w:b/>
          <w:color w:val="000000" w:themeColor="text1"/>
          <w:sz w:val="22"/>
          <w:szCs w:val="22"/>
        </w:rPr>
      </w:pPr>
      <w:r w:rsidRPr="00566E30">
        <w:rPr>
          <w:b/>
          <w:color w:val="000000" w:themeColor="text1"/>
          <w:sz w:val="22"/>
          <w:szCs w:val="22"/>
        </w:rPr>
        <w:t xml:space="preserve">Proposal </w:t>
      </w:r>
      <w:r w:rsidR="009E17E8">
        <w:rPr>
          <w:b/>
          <w:color w:val="000000" w:themeColor="text1"/>
          <w:sz w:val="22"/>
          <w:szCs w:val="22"/>
        </w:rPr>
        <w:t>14</w:t>
      </w:r>
      <w:r w:rsidRPr="00566E30">
        <w:rPr>
          <w:b/>
          <w:color w:val="000000" w:themeColor="text1"/>
          <w:sz w:val="22"/>
          <w:szCs w:val="22"/>
        </w:rPr>
        <w:t>:</w:t>
      </w:r>
      <w:r w:rsidR="00B870AE" w:rsidRPr="00566E30">
        <w:rPr>
          <w:b/>
          <w:color w:val="000000" w:themeColor="text1"/>
          <w:sz w:val="22"/>
          <w:szCs w:val="22"/>
        </w:rPr>
        <w:t xml:space="preserve"> CDM between PSFCH resources used for HARQ feedback of PSSCH transmissions are not supported.</w:t>
      </w:r>
    </w:p>
    <w:p w14:paraId="2233E08D" w14:textId="78292F5B" w:rsidR="00334EE1" w:rsidRPr="00566E30" w:rsidRDefault="00334EE1" w:rsidP="00CD37BC">
      <w:pPr>
        <w:spacing w:beforeLines="50" w:before="120"/>
        <w:jc w:val="both"/>
        <w:rPr>
          <w:color w:val="000000" w:themeColor="text1"/>
          <w:sz w:val="22"/>
          <w:szCs w:val="22"/>
          <w:lang w:val="en-AU"/>
        </w:rPr>
      </w:pPr>
      <w:r w:rsidRPr="00566E30">
        <w:rPr>
          <w:color w:val="000000" w:themeColor="text1"/>
          <w:sz w:val="22"/>
          <w:szCs w:val="22"/>
          <w:lang w:val="en-AU"/>
        </w:rPr>
        <w:lastRenderedPageBreak/>
        <w:t>As to another FFS in the email discussion [98-NR-10] on the PSFCH resources used for HARQ feedback of PSSCH transmissions with same starting sub-channel in different slots, due to the drawback of CDM elaborated above, FDM should be used just as other PSSCH transmissions cases.</w:t>
      </w:r>
    </w:p>
    <w:p w14:paraId="014EF75B" w14:textId="5CF6B6D3" w:rsidR="00CE0A0F" w:rsidRPr="00566E30" w:rsidRDefault="00334EE1" w:rsidP="00334EE1">
      <w:pPr>
        <w:spacing w:beforeLines="100" w:before="240"/>
        <w:jc w:val="both"/>
        <w:rPr>
          <w:b/>
          <w:color w:val="000000" w:themeColor="text1"/>
          <w:sz w:val="22"/>
          <w:szCs w:val="22"/>
        </w:rPr>
      </w:pPr>
      <w:r w:rsidRPr="00566E30">
        <w:rPr>
          <w:b/>
          <w:color w:val="000000" w:themeColor="text1"/>
          <w:sz w:val="22"/>
          <w:szCs w:val="22"/>
        </w:rPr>
        <w:t xml:space="preserve">Proposal </w:t>
      </w:r>
      <w:r w:rsidR="009E17E8">
        <w:rPr>
          <w:b/>
          <w:color w:val="000000" w:themeColor="text1"/>
          <w:sz w:val="22"/>
          <w:szCs w:val="22"/>
        </w:rPr>
        <w:t>15</w:t>
      </w:r>
      <w:r w:rsidRPr="00566E30">
        <w:rPr>
          <w:b/>
          <w:color w:val="000000" w:themeColor="text1"/>
          <w:sz w:val="22"/>
          <w:szCs w:val="22"/>
        </w:rPr>
        <w:t>:</w:t>
      </w:r>
      <w:r w:rsidR="00F70FC9" w:rsidRPr="00566E30">
        <w:rPr>
          <w:b/>
          <w:color w:val="000000" w:themeColor="text1"/>
          <w:sz w:val="22"/>
          <w:szCs w:val="22"/>
        </w:rPr>
        <w:t xml:space="preserve"> Support FDM between PSFCH resources used for HARQ feedback of PSSCH transmissions with same starting </w:t>
      </w:r>
      <w:r w:rsidRPr="00566E30">
        <w:rPr>
          <w:b/>
          <w:color w:val="000000" w:themeColor="text1"/>
          <w:sz w:val="22"/>
          <w:szCs w:val="22"/>
        </w:rPr>
        <w:t xml:space="preserve">sub-channel in different slots </w:t>
      </w:r>
    </w:p>
    <w:p w14:paraId="3DBFE3AD" w14:textId="629A5250" w:rsidR="007D10A2" w:rsidRDefault="001D4BF4" w:rsidP="005D5C73">
      <w:pPr>
        <w:spacing w:beforeLines="100" w:before="240"/>
        <w:jc w:val="both"/>
        <w:rPr>
          <w:color w:val="000000" w:themeColor="text1"/>
          <w:sz w:val="22"/>
          <w:szCs w:val="22"/>
        </w:rPr>
      </w:pPr>
      <w:r w:rsidRPr="00566E30">
        <w:rPr>
          <w:color w:val="000000" w:themeColor="text1"/>
          <w:sz w:val="22"/>
          <w:szCs w:val="22"/>
        </w:rPr>
        <w:t xml:space="preserve">In the last meeting it was agreed that for Case 1(TX/RX overlap) priority rule is used to select PSFCH TX or RX, and for Case 2 (PSFCH TX to multiple UEs), N PSFCH transmissions are selected based on priority rule. As to the priority rule, in our view, it should be based on only priority indication in the associated PSCCH/PSSCH. A PSCCH/PSSCH with high priority means the traffic conveyed is more critical, the importance of </w:t>
      </w:r>
      <w:r w:rsidR="00197081" w:rsidRPr="00566E30">
        <w:rPr>
          <w:color w:val="000000" w:themeColor="text1"/>
          <w:sz w:val="22"/>
          <w:szCs w:val="22"/>
        </w:rPr>
        <w:t xml:space="preserve">a high priority traffic should not be overridden by </w:t>
      </w:r>
      <w:r w:rsidRPr="00566E30">
        <w:rPr>
          <w:color w:val="000000" w:themeColor="text1"/>
          <w:sz w:val="22"/>
          <w:szCs w:val="22"/>
        </w:rPr>
        <w:t xml:space="preserve">other factors, such as TX/RX, cast type, HARQ state, etc. </w:t>
      </w:r>
    </w:p>
    <w:p w14:paraId="6FD55CAF" w14:textId="73C64FB2" w:rsidR="00046F18" w:rsidRPr="00566E30" w:rsidRDefault="00046F18" w:rsidP="00046F18">
      <w:pPr>
        <w:spacing w:beforeLines="100" w:before="240"/>
        <w:jc w:val="both"/>
        <w:rPr>
          <w:b/>
          <w:color w:val="000000" w:themeColor="text1"/>
        </w:rPr>
      </w:pPr>
      <w:r w:rsidRPr="00566E30">
        <w:rPr>
          <w:b/>
          <w:color w:val="000000" w:themeColor="text1"/>
          <w:sz w:val="22"/>
          <w:szCs w:val="22"/>
        </w:rPr>
        <w:t xml:space="preserve">Proposal </w:t>
      </w:r>
      <w:r>
        <w:rPr>
          <w:b/>
          <w:color w:val="000000" w:themeColor="text1"/>
          <w:sz w:val="22"/>
          <w:szCs w:val="22"/>
        </w:rPr>
        <w:t>16</w:t>
      </w:r>
      <w:r w:rsidRPr="00566E30">
        <w:rPr>
          <w:b/>
          <w:color w:val="000000" w:themeColor="text1"/>
          <w:sz w:val="22"/>
          <w:szCs w:val="22"/>
        </w:rPr>
        <w:t>:</w:t>
      </w:r>
      <w:r>
        <w:rPr>
          <w:b/>
          <w:color w:val="000000" w:themeColor="text1"/>
          <w:sz w:val="22"/>
          <w:szCs w:val="22"/>
        </w:rPr>
        <w:t xml:space="preserve"> </w:t>
      </w:r>
      <w:r w:rsidRPr="00566E30">
        <w:rPr>
          <w:b/>
          <w:color w:val="000000" w:themeColor="text1"/>
        </w:rPr>
        <w:t>The priority rule for Case 1 (PSFCH TX/RX overlap) and Case 2 (PSFCH TX to multiple UEs) should be only based on priority indication in the associated PSCCH/PSSCH</w:t>
      </w:r>
      <w:r>
        <w:rPr>
          <w:b/>
          <w:color w:val="000000" w:themeColor="text1"/>
        </w:rPr>
        <w:t>.</w:t>
      </w:r>
    </w:p>
    <w:p w14:paraId="7C770A09" w14:textId="44CAE253" w:rsidR="006E368D" w:rsidRPr="00566E30" w:rsidRDefault="0027665D" w:rsidP="005D5C73">
      <w:pPr>
        <w:spacing w:beforeLines="100" w:before="240"/>
        <w:jc w:val="both"/>
        <w:rPr>
          <w:color w:val="000000" w:themeColor="text1"/>
          <w:sz w:val="22"/>
          <w:szCs w:val="22"/>
        </w:rPr>
      </w:pPr>
      <w:r w:rsidRPr="00566E30">
        <w:rPr>
          <w:color w:val="000000" w:themeColor="text1"/>
          <w:sz w:val="22"/>
          <w:szCs w:val="22"/>
        </w:rPr>
        <w:t>T</w:t>
      </w:r>
      <w:r w:rsidR="003D628B" w:rsidRPr="00566E30">
        <w:rPr>
          <w:color w:val="000000" w:themeColor="text1"/>
          <w:sz w:val="22"/>
          <w:szCs w:val="22"/>
        </w:rPr>
        <w:t xml:space="preserve">he periodicity of PSFCH resource can be up to 4, </w:t>
      </w:r>
      <w:r w:rsidRPr="00566E30">
        <w:rPr>
          <w:color w:val="000000" w:themeColor="text1"/>
          <w:sz w:val="22"/>
          <w:szCs w:val="22"/>
        </w:rPr>
        <w:t>which implies</w:t>
      </w:r>
      <w:r w:rsidR="009F64EC" w:rsidRPr="00566E30">
        <w:rPr>
          <w:color w:val="000000" w:themeColor="text1"/>
          <w:sz w:val="22"/>
          <w:szCs w:val="22"/>
        </w:rPr>
        <w:t xml:space="preserve"> at most</w:t>
      </w:r>
      <w:r w:rsidR="003D628B" w:rsidRPr="00566E30">
        <w:rPr>
          <w:color w:val="000000" w:themeColor="text1"/>
          <w:sz w:val="22"/>
          <w:szCs w:val="22"/>
        </w:rPr>
        <w:t xml:space="preserve"> 4 </w:t>
      </w:r>
      <w:r w:rsidR="009F64EC" w:rsidRPr="00566E30">
        <w:rPr>
          <w:color w:val="000000" w:themeColor="text1"/>
          <w:sz w:val="22"/>
          <w:szCs w:val="22"/>
        </w:rPr>
        <w:t xml:space="preserve">HARQ bits need to be transmitted via </w:t>
      </w:r>
      <w:r w:rsidR="003D628B" w:rsidRPr="00566E30">
        <w:rPr>
          <w:color w:val="000000" w:themeColor="text1"/>
          <w:sz w:val="22"/>
          <w:szCs w:val="22"/>
        </w:rPr>
        <w:t xml:space="preserve">PSFCH </w:t>
      </w:r>
      <w:r w:rsidR="009F64EC" w:rsidRPr="00566E30">
        <w:rPr>
          <w:color w:val="000000" w:themeColor="text1"/>
          <w:sz w:val="22"/>
          <w:szCs w:val="22"/>
        </w:rPr>
        <w:t>to a UE in Case 3</w:t>
      </w:r>
      <w:r w:rsidR="003D628B" w:rsidRPr="00566E30">
        <w:rPr>
          <w:color w:val="000000" w:themeColor="text1"/>
          <w:sz w:val="22"/>
          <w:szCs w:val="22"/>
        </w:rPr>
        <w:t xml:space="preserve">. </w:t>
      </w:r>
      <w:r w:rsidR="00390021" w:rsidRPr="00566E30">
        <w:rPr>
          <w:color w:val="000000" w:themeColor="text1"/>
          <w:sz w:val="22"/>
          <w:szCs w:val="22"/>
        </w:rPr>
        <w:t xml:space="preserve">As </w:t>
      </w:r>
      <w:r w:rsidR="00F310DC" w:rsidRPr="00566E30">
        <w:rPr>
          <w:color w:val="000000" w:themeColor="text1"/>
          <w:sz w:val="22"/>
          <w:szCs w:val="22"/>
        </w:rPr>
        <w:t xml:space="preserve">discussed in our companion contribution </w:t>
      </w:r>
      <w:r w:rsidR="00F310DC" w:rsidRPr="00566E30">
        <w:rPr>
          <w:color w:val="000000" w:themeColor="text1"/>
          <w:sz w:val="22"/>
          <w:szCs w:val="22"/>
        </w:rPr>
        <w:fldChar w:fldCharType="begin"/>
      </w:r>
      <w:r w:rsidR="00F310DC" w:rsidRPr="00566E30">
        <w:rPr>
          <w:color w:val="000000" w:themeColor="text1"/>
          <w:sz w:val="22"/>
          <w:szCs w:val="22"/>
        </w:rPr>
        <w:instrText xml:space="preserve"> REF _Ref16179164 \r \h </w:instrText>
      </w:r>
      <w:r w:rsidR="00002084" w:rsidRPr="00566E30">
        <w:rPr>
          <w:color w:val="000000" w:themeColor="text1"/>
          <w:sz w:val="22"/>
          <w:szCs w:val="22"/>
        </w:rPr>
        <w:instrText xml:space="preserve"> \* MERGEFORMAT </w:instrText>
      </w:r>
      <w:r w:rsidR="00F310DC" w:rsidRPr="00566E30">
        <w:rPr>
          <w:color w:val="000000" w:themeColor="text1"/>
          <w:sz w:val="22"/>
          <w:szCs w:val="22"/>
        </w:rPr>
      </w:r>
      <w:r w:rsidR="00F310DC" w:rsidRPr="00566E30">
        <w:rPr>
          <w:color w:val="000000" w:themeColor="text1"/>
          <w:sz w:val="22"/>
          <w:szCs w:val="22"/>
        </w:rPr>
        <w:fldChar w:fldCharType="separate"/>
      </w:r>
      <w:r w:rsidR="001D52BE">
        <w:rPr>
          <w:color w:val="000000" w:themeColor="text1"/>
          <w:sz w:val="22"/>
          <w:szCs w:val="22"/>
        </w:rPr>
        <w:t>[5]</w:t>
      </w:r>
      <w:r w:rsidR="00F310DC" w:rsidRPr="00566E30">
        <w:rPr>
          <w:color w:val="000000" w:themeColor="text1"/>
          <w:sz w:val="22"/>
          <w:szCs w:val="22"/>
        </w:rPr>
        <w:fldChar w:fldCharType="end"/>
      </w:r>
      <w:r w:rsidR="00F310DC" w:rsidRPr="00566E30">
        <w:rPr>
          <w:color w:val="000000" w:themeColor="text1"/>
          <w:sz w:val="22"/>
          <w:szCs w:val="22"/>
        </w:rPr>
        <w:t>, in Rel-16 PSFCH is only used for H</w:t>
      </w:r>
      <w:r w:rsidR="00390021" w:rsidRPr="00566E30">
        <w:rPr>
          <w:color w:val="000000" w:themeColor="text1"/>
          <w:sz w:val="22"/>
          <w:szCs w:val="22"/>
        </w:rPr>
        <w:t>A</w:t>
      </w:r>
      <w:r w:rsidR="00F310DC" w:rsidRPr="00566E30">
        <w:rPr>
          <w:color w:val="000000" w:themeColor="text1"/>
          <w:sz w:val="22"/>
          <w:szCs w:val="22"/>
        </w:rPr>
        <w:t xml:space="preserve">RQ-ACK information feedback, and at most 4 </w:t>
      </w:r>
      <w:r w:rsidR="007765C3" w:rsidRPr="00566E30">
        <w:rPr>
          <w:color w:val="000000" w:themeColor="text1"/>
          <w:sz w:val="22"/>
          <w:szCs w:val="22"/>
        </w:rPr>
        <w:t xml:space="preserve">bits or </w:t>
      </w:r>
      <w:r w:rsidR="00F310DC" w:rsidRPr="00566E30">
        <w:rPr>
          <w:color w:val="000000" w:themeColor="text1"/>
          <w:sz w:val="22"/>
          <w:szCs w:val="22"/>
        </w:rPr>
        <w:t xml:space="preserve">HARQ-ACK </w:t>
      </w:r>
      <w:r w:rsidR="007765C3" w:rsidRPr="00566E30">
        <w:rPr>
          <w:color w:val="000000" w:themeColor="text1"/>
          <w:sz w:val="22"/>
          <w:szCs w:val="22"/>
        </w:rPr>
        <w:t>information</w:t>
      </w:r>
      <w:r w:rsidR="00F310DC" w:rsidRPr="00566E30">
        <w:rPr>
          <w:color w:val="000000" w:themeColor="text1"/>
          <w:sz w:val="22"/>
          <w:szCs w:val="22"/>
        </w:rPr>
        <w:t xml:space="preserve"> need to be transmitted in one PSFCH slot, which can be conveyed by the combination of PSFCH frequency resource location and PSFCH payload</w:t>
      </w:r>
      <w:r w:rsidR="007765C3" w:rsidRPr="00566E30">
        <w:rPr>
          <w:color w:val="000000" w:themeColor="text1"/>
          <w:sz w:val="22"/>
          <w:szCs w:val="22"/>
        </w:rPr>
        <w:t xml:space="preserve"> (</w:t>
      </w:r>
      <w:r w:rsidR="00154DFC" w:rsidRPr="00566E30">
        <w:rPr>
          <w:color w:val="000000" w:themeColor="text1"/>
          <w:sz w:val="22"/>
          <w:szCs w:val="22"/>
        </w:rPr>
        <w:t>as PUCCH format 1b with channel selection HARQ-ACK procedure in LTE</w:t>
      </w:r>
      <w:r w:rsidR="007765C3" w:rsidRPr="00566E30">
        <w:rPr>
          <w:color w:val="000000" w:themeColor="text1"/>
          <w:sz w:val="22"/>
          <w:szCs w:val="22"/>
        </w:rPr>
        <w:t>)</w:t>
      </w:r>
      <w:r w:rsidR="00F310DC" w:rsidRPr="00566E30">
        <w:rPr>
          <w:color w:val="000000" w:themeColor="text1"/>
          <w:sz w:val="22"/>
          <w:szCs w:val="22"/>
        </w:rPr>
        <w:t xml:space="preserve">, there is no need to support PSFCH based on PUCCH format 2. </w:t>
      </w:r>
    </w:p>
    <w:p w14:paraId="46CB9D6C" w14:textId="32AFB969" w:rsidR="00E9472D" w:rsidRPr="00566E30" w:rsidRDefault="00E9472D" w:rsidP="00046F18">
      <w:pPr>
        <w:spacing w:beforeLines="100" w:before="240"/>
        <w:jc w:val="both"/>
        <w:rPr>
          <w:b/>
          <w:color w:val="000000" w:themeColor="text1"/>
        </w:rPr>
      </w:pPr>
      <w:bookmarkStart w:id="2" w:name="OLE_LINK1"/>
      <w:r w:rsidRPr="00566E30">
        <w:rPr>
          <w:b/>
          <w:color w:val="000000" w:themeColor="text1"/>
          <w:sz w:val="22"/>
          <w:szCs w:val="22"/>
        </w:rPr>
        <w:t xml:space="preserve">Proposal </w:t>
      </w:r>
      <w:r w:rsidR="009E17E8">
        <w:rPr>
          <w:b/>
          <w:color w:val="000000" w:themeColor="text1"/>
          <w:sz w:val="22"/>
          <w:szCs w:val="22"/>
        </w:rPr>
        <w:t>1</w:t>
      </w:r>
      <w:r w:rsidR="00046F18">
        <w:rPr>
          <w:b/>
          <w:color w:val="000000" w:themeColor="text1"/>
          <w:sz w:val="22"/>
          <w:szCs w:val="22"/>
        </w:rPr>
        <w:t>7</w:t>
      </w:r>
      <w:r w:rsidRPr="00566E30">
        <w:rPr>
          <w:b/>
          <w:color w:val="000000" w:themeColor="text1"/>
          <w:sz w:val="22"/>
          <w:szCs w:val="22"/>
        </w:rPr>
        <w:t>:</w:t>
      </w:r>
      <w:r w:rsidR="00046F18">
        <w:rPr>
          <w:b/>
          <w:color w:val="000000" w:themeColor="text1"/>
          <w:sz w:val="22"/>
          <w:szCs w:val="22"/>
        </w:rPr>
        <w:t xml:space="preserve"> </w:t>
      </w:r>
      <w:r w:rsidR="007765C3" w:rsidRPr="00566E30">
        <w:rPr>
          <w:b/>
          <w:color w:val="000000" w:themeColor="text1"/>
        </w:rPr>
        <w:t xml:space="preserve">Only sequence based PSFCH (based on PUCCH format 0) is supported, </w:t>
      </w:r>
      <w:r w:rsidR="00D34AE2" w:rsidRPr="00566E30">
        <w:rPr>
          <w:b/>
          <w:color w:val="000000" w:themeColor="text1"/>
        </w:rPr>
        <w:t xml:space="preserve">the combination of PSFCH frequency resource location and PSFCH payload is used to convey </w:t>
      </w:r>
      <w:r w:rsidR="00197081" w:rsidRPr="00566E30">
        <w:rPr>
          <w:b/>
          <w:color w:val="000000" w:themeColor="text1"/>
        </w:rPr>
        <w:t>up to 4</w:t>
      </w:r>
      <w:r w:rsidR="00676750" w:rsidRPr="00566E30">
        <w:rPr>
          <w:b/>
          <w:color w:val="000000" w:themeColor="text1"/>
        </w:rPr>
        <w:t xml:space="preserve"> </w:t>
      </w:r>
      <w:r w:rsidR="00D34AE2" w:rsidRPr="00566E30">
        <w:rPr>
          <w:b/>
          <w:color w:val="000000" w:themeColor="text1"/>
        </w:rPr>
        <w:t>HARQ information bits</w:t>
      </w:r>
      <w:bookmarkEnd w:id="2"/>
      <w:r w:rsidR="00B6257C" w:rsidRPr="00566E30">
        <w:rPr>
          <w:b/>
          <w:color w:val="000000" w:themeColor="text1"/>
        </w:rPr>
        <w:t>.</w:t>
      </w:r>
    </w:p>
    <w:p w14:paraId="4B55248D" w14:textId="49ABC914" w:rsidR="00604AFE" w:rsidRPr="00566E30" w:rsidRDefault="00604AFE" w:rsidP="005A67A5">
      <w:pPr>
        <w:pStyle w:val="2"/>
        <w:spacing w:beforeLines="100" w:before="240" w:afterLines="50" w:after="120"/>
        <w:ind w:left="567"/>
        <w:rPr>
          <w:rFonts w:ascii="Times New Roman" w:hAnsi="Times New Roman"/>
          <w:b/>
          <w:color w:val="000000" w:themeColor="text1"/>
          <w:sz w:val="22"/>
          <w:szCs w:val="22"/>
          <w:lang w:val="en-AU" w:eastAsia="en-AU"/>
        </w:rPr>
      </w:pPr>
      <w:r w:rsidRPr="00566E30">
        <w:rPr>
          <w:rFonts w:ascii="Times New Roman" w:hAnsi="Times New Roman"/>
          <w:b/>
          <w:color w:val="000000" w:themeColor="text1"/>
          <w:sz w:val="22"/>
          <w:szCs w:val="22"/>
          <w:lang w:val="en-AU" w:eastAsia="en-AU"/>
        </w:rPr>
        <w:t>CSI acquisition</w:t>
      </w:r>
    </w:p>
    <w:p w14:paraId="069754D1" w14:textId="4C4F1BF6" w:rsidR="00AA6A1C" w:rsidRPr="00566E30" w:rsidRDefault="00AA6A1C" w:rsidP="005D5C73">
      <w:pPr>
        <w:spacing w:beforeLines="100" w:before="240"/>
        <w:jc w:val="both"/>
        <w:rPr>
          <w:color w:val="000000" w:themeColor="text1"/>
          <w:sz w:val="22"/>
          <w:szCs w:val="22"/>
        </w:rPr>
      </w:pPr>
      <w:r w:rsidRPr="00566E30">
        <w:rPr>
          <w:color w:val="000000" w:themeColor="text1"/>
          <w:sz w:val="22"/>
          <w:szCs w:val="22"/>
        </w:rPr>
        <w:t>In the unicast session, CSI is fed back from the UE that receiving unicast data (secondary UE) to the UE that transmitting the unicast data (Primary UE). In case of CSI reporting is enabled by configuration, the secondary UE should report CSI according to the request from the primary UE</w:t>
      </w:r>
      <w:r w:rsidR="000E6954" w:rsidRPr="00566E30">
        <w:rPr>
          <w:color w:val="000000" w:themeColor="text1"/>
          <w:sz w:val="22"/>
          <w:szCs w:val="22"/>
        </w:rPr>
        <w:t xml:space="preserve">, one bit in SCI can be used for this purpose. </w:t>
      </w:r>
      <w:r w:rsidR="009F5C2B" w:rsidRPr="00566E30">
        <w:rPr>
          <w:color w:val="000000" w:themeColor="text1"/>
          <w:sz w:val="22"/>
          <w:szCs w:val="22"/>
        </w:rPr>
        <w:t>Moreover, the secondary UE should be allowed to report CSI autonomously if the channel status has been changed</w:t>
      </w:r>
      <w:r w:rsidR="00F06279" w:rsidRPr="00566E30">
        <w:rPr>
          <w:color w:val="000000" w:themeColor="text1"/>
          <w:sz w:val="22"/>
          <w:szCs w:val="22"/>
        </w:rPr>
        <w:t xml:space="preserve"> significantly</w:t>
      </w:r>
      <w:r w:rsidR="009F5C2B" w:rsidRPr="00566E30">
        <w:rPr>
          <w:color w:val="000000" w:themeColor="text1"/>
          <w:sz w:val="22"/>
          <w:szCs w:val="22"/>
        </w:rPr>
        <w:t xml:space="preserve">, e.g. the rank has been changed from 2 to 1, such that the primary UE can adapt the transmission scheme accordingly. </w:t>
      </w:r>
    </w:p>
    <w:p w14:paraId="08DE8FE9" w14:textId="00A724D5" w:rsidR="00AA6A1C" w:rsidRPr="00566E30" w:rsidRDefault="00AA6A1C" w:rsidP="009547FE">
      <w:pPr>
        <w:spacing w:beforeLines="100" w:before="240"/>
        <w:jc w:val="both"/>
        <w:rPr>
          <w:b/>
          <w:color w:val="000000" w:themeColor="text1"/>
          <w:sz w:val="22"/>
          <w:szCs w:val="22"/>
        </w:rPr>
      </w:pPr>
      <w:r w:rsidRPr="00566E30">
        <w:rPr>
          <w:b/>
          <w:color w:val="000000" w:themeColor="text1"/>
          <w:sz w:val="22"/>
          <w:szCs w:val="22"/>
        </w:rPr>
        <w:t xml:space="preserve">Proposal </w:t>
      </w:r>
      <w:r w:rsidR="003C0AE3" w:rsidRPr="00566E30">
        <w:rPr>
          <w:b/>
          <w:color w:val="000000" w:themeColor="text1"/>
          <w:sz w:val="22"/>
          <w:szCs w:val="22"/>
        </w:rPr>
        <w:t>1</w:t>
      </w:r>
      <w:r w:rsidR="009E17E8">
        <w:rPr>
          <w:b/>
          <w:color w:val="000000" w:themeColor="text1"/>
          <w:sz w:val="22"/>
          <w:szCs w:val="22"/>
        </w:rPr>
        <w:t>8</w:t>
      </w:r>
      <w:r w:rsidRPr="00566E30">
        <w:rPr>
          <w:b/>
          <w:color w:val="000000" w:themeColor="text1"/>
          <w:sz w:val="22"/>
          <w:szCs w:val="22"/>
        </w:rPr>
        <w:t xml:space="preserve">: </w:t>
      </w:r>
    </w:p>
    <w:p w14:paraId="5D438056" w14:textId="7FF1D72E" w:rsidR="00AA6A1C" w:rsidRPr="00566E30" w:rsidRDefault="00AA6A1C" w:rsidP="00AA6A1C">
      <w:pPr>
        <w:pStyle w:val="a5"/>
        <w:numPr>
          <w:ilvl w:val="0"/>
          <w:numId w:val="3"/>
        </w:numPr>
        <w:jc w:val="both"/>
        <w:rPr>
          <w:rFonts w:ascii="Times New Roman" w:hAnsi="Times New Roman"/>
          <w:b/>
          <w:color w:val="000000" w:themeColor="text1"/>
        </w:rPr>
      </w:pPr>
      <w:r w:rsidRPr="00566E30">
        <w:rPr>
          <w:rFonts w:ascii="Times New Roman" w:hAnsi="Times New Roman"/>
          <w:b/>
          <w:color w:val="000000" w:themeColor="text1"/>
        </w:rPr>
        <w:t>Use 1 bit in SCI to</w:t>
      </w:r>
      <w:r w:rsidR="009F5C2B" w:rsidRPr="00566E30">
        <w:rPr>
          <w:rFonts w:ascii="Times New Roman" w:hAnsi="Times New Roman"/>
          <w:b/>
          <w:color w:val="000000" w:themeColor="text1"/>
        </w:rPr>
        <w:t xml:space="preserve"> trigger aperiodic CSI feedback;</w:t>
      </w:r>
    </w:p>
    <w:p w14:paraId="7BD90EF8" w14:textId="01BFF077" w:rsidR="009F5C2B" w:rsidRPr="00566E30" w:rsidRDefault="009F5C2B" w:rsidP="00AA6A1C">
      <w:pPr>
        <w:pStyle w:val="a5"/>
        <w:numPr>
          <w:ilvl w:val="0"/>
          <w:numId w:val="3"/>
        </w:numPr>
        <w:jc w:val="both"/>
        <w:rPr>
          <w:rFonts w:ascii="Times New Roman" w:hAnsi="Times New Roman"/>
          <w:b/>
          <w:color w:val="000000" w:themeColor="text1"/>
        </w:rPr>
      </w:pPr>
      <w:r w:rsidRPr="00566E30">
        <w:rPr>
          <w:rFonts w:ascii="Times New Roman" w:hAnsi="Times New Roman"/>
          <w:b/>
          <w:color w:val="000000" w:themeColor="text1"/>
        </w:rPr>
        <w:t xml:space="preserve">UE should be allowed to feedback sidelink CSI </w:t>
      </w:r>
      <w:r w:rsidR="004C0376" w:rsidRPr="00566E30">
        <w:rPr>
          <w:rFonts w:ascii="Times New Roman" w:hAnsi="Times New Roman"/>
          <w:b/>
          <w:color w:val="000000" w:themeColor="text1"/>
        </w:rPr>
        <w:t>autonomously.</w:t>
      </w:r>
    </w:p>
    <w:p w14:paraId="626FB95F" w14:textId="23A4DB3B" w:rsidR="00E40B28" w:rsidRPr="00566E30" w:rsidRDefault="00404E53" w:rsidP="005D5C73">
      <w:pPr>
        <w:spacing w:beforeLines="100" w:before="240"/>
        <w:jc w:val="both"/>
        <w:rPr>
          <w:color w:val="000000" w:themeColor="text1"/>
          <w:sz w:val="22"/>
          <w:szCs w:val="22"/>
        </w:rPr>
      </w:pPr>
      <w:r w:rsidRPr="00566E30">
        <w:rPr>
          <w:color w:val="000000" w:themeColor="text1"/>
          <w:sz w:val="22"/>
          <w:szCs w:val="22"/>
        </w:rPr>
        <w:t xml:space="preserve">In LTE sidelink, transmission resource pool and reception resource pool are separately configured. If this logic is reused in NR sidelink, the PSSCH carrying CSI will be transmitted in one </w:t>
      </w:r>
      <w:r w:rsidR="00E40B28" w:rsidRPr="00566E30">
        <w:rPr>
          <w:color w:val="000000" w:themeColor="text1"/>
          <w:sz w:val="22"/>
          <w:szCs w:val="22"/>
        </w:rPr>
        <w:t>of (pre-</w:t>
      </w:r>
      <w:r w:rsidR="00AC631C" w:rsidRPr="00566E30">
        <w:rPr>
          <w:color w:val="000000" w:themeColor="text1"/>
          <w:sz w:val="22"/>
          <w:szCs w:val="22"/>
        </w:rPr>
        <w:t>) configured</w:t>
      </w:r>
      <w:r w:rsidR="005B6A14" w:rsidRPr="00566E30">
        <w:rPr>
          <w:color w:val="000000" w:themeColor="text1"/>
          <w:sz w:val="22"/>
          <w:szCs w:val="22"/>
        </w:rPr>
        <w:t xml:space="preserve"> </w:t>
      </w:r>
      <w:r w:rsidRPr="00566E30">
        <w:rPr>
          <w:color w:val="000000" w:themeColor="text1"/>
          <w:sz w:val="22"/>
          <w:szCs w:val="22"/>
        </w:rPr>
        <w:t>transmission resource pool</w:t>
      </w:r>
      <w:r w:rsidR="00FF1361" w:rsidRPr="00566E30">
        <w:rPr>
          <w:color w:val="000000" w:themeColor="text1"/>
          <w:sz w:val="22"/>
          <w:szCs w:val="22"/>
        </w:rPr>
        <w:t>s</w:t>
      </w:r>
      <w:r w:rsidRPr="00566E30">
        <w:rPr>
          <w:color w:val="000000" w:themeColor="text1"/>
          <w:sz w:val="22"/>
          <w:szCs w:val="22"/>
        </w:rPr>
        <w:t xml:space="preserve"> of the </w:t>
      </w:r>
      <w:r w:rsidR="00FA44E2" w:rsidRPr="00566E30">
        <w:rPr>
          <w:color w:val="000000" w:themeColor="text1"/>
          <w:sz w:val="22"/>
          <w:szCs w:val="22"/>
        </w:rPr>
        <w:t>secondary UE</w:t>
      </w:r>
      <w:r w:rsidRPr="00566E30">
        <w:rPr>
          <w:color w:val="000000" w:themeColor="text1"/>
          <w:sz w:val="22"/>
          <w:szCs w:val="22"/>
        </w:rPr>
        <w:t xml:space="preserve">. </w:t>
      </w:r>
      <w:r w:rsidR="00E40B28" w:rsidRPr="00566E30">
        <w:rPr>
          <w:color w:val="000000" w:themeColor="text1"/>
          <w:sz w:val="22"/>
          <w:szCs w:val="22"/>
        </w:rPr>
        <w:t xml:space="preserve">The transmission resource pool </w:t>
      </w:r>
      <w:r w:rsidR="000A03CF" w:rsidRPr="00566E30">
        <w:rPr>
          <w:color w:val="000000" w:themeColor="text1"/>
          <w:sz w:val="22"/>
          <w:szCs w:val="22"/>
        </w:rPr>
        <w:t xml:space="preserve">for CSI feedback </w:t>
      </w:r>
      <w:r w:rsidR="00E40B28" w:rsidRPr="00566E30">
        <w:rPr>
          <w:color w:val="000000" w:themeColor="text1"/>
          <w:sz w:val="22"/>
          <w:szCs w:val="22"/>
        </w:rPr>
        <w:t xml:space="preserve">has to be (pre-) configured as reception resource pool of the </w:t>
      </w:r>
      <w:r w:rsidR="00FA44E2" w:rsidRPr="00566E30">
        <w:rPr>
          <w:color w:val="000000" w:themeColor="text1"/>
          <w:sz w:val="22"/>
          <w:szCs w:val="22"/>
        </w:rPr>
        <w:t>primary UE</w:t>
      </w:r>
      <w:r w:rsidR="00E40B28" w:rsidRPr="00566E30">
        <w:rPr>
          <w:color w:val="000000" w:themeColor="text1"/>
          <w:sz w:val="22"/>
          <w:szCs w:val="22"/>
        </w:rPr>
        <w:t>, otherwise the CSI feedback cannot be received.</w:t>
      </w:r>
      <w:r w:rsidR="00DA3CC0" w:rsidRPr="00566E30">
        <w:rPr>
          <w:color w:val="000000" w:themeColor="text1"/>
          <w:sz w:val="22"/>
          <w:szCs w:val="22"/>
        </w:rPr>
        <w:t xml:space="preserve"> </w:t>
      </w:r>
      <w:r w:rsidR="00FE74CD" w:rsidRPr="00566E30">
        <w:rPr>
          <w:color w:val="000000" w:themeColor="text1"/>
          <w:sz w:val="22"/>
          <w:szCs w:val="22"/>
        </w:rPr>
        <w:t xml:space="preserve">The transmission resource pool for CSI should be on the same carrier as the transmission resource pool for the </w:t>
      </w:r>
      <w:r w:rsidR="00771AC4" w:rsidRPr="00566E30">
        <w:rPr>
          <w:color w:val="000000" w:themeColor="text1"/>
          <w:sz w:val="22"/>
          <w:szCs w:val="22"/>
        </w:rPr>
        <w:t xml:space="preserve">associated </w:t>
      </w:r>
      <w:r w:rsidR="00FE74CD" w:rsidRPr="00566E30">
        <w:rPr>
          <w:color w:val="000000" w:themeColor="text1"/>
          <w:sz w:val="22"/>
          <w:szCs w:val="22"/>
        </w:rPr>
        <w:t xml:space="preserve">unicast, from resource efficiency point of view, the transmission resource pool for CSI should be </w:t>
      </w:r>
      <w:r w:rsidR="00771AC4" w:rsidRPr="00566E30">
        <w:rPr>
          <w:color w:val="000000" w:themeColor="text1"/>
          <w:sz w:val="22"/>
          <w:szCs w:val="22"/>
        </w:rPr>
        <w:t xml:space="preserve">fully </w:t>
      </w:r>
      <w:r w:rsidR="00FE74CD" w:rsidRPr="00566E30">
        <w:rPr>
          <w:color w:val="000000" w:themeColor="text1"/>
          <w:sz w:val="22"/>
          <w:szCs w:val="22"/>
        </w:rPr>
        <w:t xml:space="preserve">overlapped with the transmission resource pool for the </w:t>
      </w:r>
      <w:r w:rsidR="00771AC4" w:rsidRPr="00566E30">
        <w:rPr>
          <w:color w:val="000000" w:themeColor="text1"/>
          <w:sz w:val="22"/>
          <w:szCs w:val="22"/>
        </w:rPr>
        <w:t xml:space="preserve">associated </w:t>
      </w:r>
      <w:r w:rsidR="00FE74CD" w:rsidRPr="00566E30">
        <w:rPr>
          <w:color w:val="000000" w:themeColor="text1"/>
          <w:sz w:val="22"/>
          <w:szCs w:val="22"/>
        </w:rPr>
        <w:t>unicast.</w:t>
      </w:r>
    </w:p>
    <w:p w14:paraId="1896CD4C" w14:textId="1DC877C3" w:rsidR="00AC631C" w:rsidRPr="00566E30" w:rsidRDefault="00AC631C" w:rsidP="001471FB">
      <w:pPr>
        <w:spacing w:beforeLines="100" w:before="240"/>
        <w:jc w:val="both"/>
        <w:rPr>
          <w:b/>
          <w:color w:val="000000" w:themeColor="text1"/>
          <w:sz w:val="22"/>
          <w:szCs w:val="22"/>
        </w:rPr>
      </w:pPr>
      <w:r w:rsidRPr="00566E30">
        <w:rPr>
          <w:b/>
          <w:color w:val="000000" w:themeColor="text1"/>
          <w:sz w:val="22"/>
          <w:szCs w:val="22"/>
        </w:rPr>
        <w:t xml:space="preserve">Proposal </w:t>
      </w:r>
      <w:r w:rsidR="003C0AE3" w:rsidRPr="00566E30">
        <w:rPr>
          <w:b/>
          <w:color w:val="000000" w:themeColor="text1"/>
          <w:sz w:val="22"/>
          <w:szCs w:val="22"/>
        </w:rPr>
        <w:t>1</w:t>
      </w:r>
      <w:r w:rsidR="009E17E8">
        <w:rPr>
          <w:b/>
          <w:color w:val="000000" w:themeColor="text1"/>
          <w:sz w:val="22"/>
          <w:szCs w:val="22"/>
        </w:rPr>
        <w:t>9</w:t>
      </w:r>
      <w:r w:rsidRPr="00566E30">
        <w:rPr>
          <w:b/>
          <w:color w:val="000000" w:themeColor="text1"/>
          <w:sz w:val="22"/>
          <w:szCs w:val="22"/>
        </w:rPr>
        <w:t xml:space="preserve">: </w:t>
      </w:r>
      <w:r w:rsidR="00771AC4" w:rsidRPr="00566E30">
        <w:rPr>
          <w:b/>
          <w:color w:val="000000" w:themeColor="text1"/>
          <w:sz w:val="22"/>
          <w:szCs w:val="22"/>
        </w:rPr>
        <w:t>Transmission resource pool for a unicast should be (pre-</w:t>
      </w:r>
      <w:proofErr w:type="gramStart"/>
      <w:r w:rsidR="00771AC4" w:rsidRPr="00566E30">
        <w:rPr>
          <w:b/>
          <w:color w:val="000000" w:themeColor="text1"/>
          <w:sz w:val="22"/>
          <w:szCs w:val="22"/>
        </w:rPr>
        <w:t>)configured</w:t>
      </w:r>
      <w:proofErr w:type="gramEnd"/>
      <w:r w:rsidR="00771AC4" w:rsidRPr="00566E30">
        <w:rPr>
          <w:b/>
          <w:color w:val="000000" w:themeColor="text1"/>
          <w:sz w:val="22"/>
          <w:szCs w:val="22"/>
        </w:rPr>
        <w:t xml:space="preserve"> as transmission resource p</w:t>
      </w:r>
      <w:r w:rsidR="004C0376" w:rsidRPr="00566E30">
        <w:rPr>
          <w:b/>
          <w:color w:val="000000" w:themeColor="text1"/>
          <w:sz w:val="22"/>
          <w:szCs w:val="22"/>
        </w:rPr>
        <w:t>ool for associated CSI feedback.</w:t>
      </w:r>
    </w:p>
    <w:p w14:paraId="5782664A" w14:textId="77777777" w:rsidR="00012620" w:rsidRPr="00566E30" w:rsidRDefault="00012620" w:rsidP="00012620">
      <w:pPr>
        <w:pStyle w:val="1"/>
        <w:spacing w:after="120"/>
        <w:jc w:val="both"/>
        <w:rPr>
          <w:rFonts w:ascii="Times New Roman" w:hAnsi="Times New Roman" w:cs="Times New Roman"/>
          <w:color w:val="000000" w:themeColor="text1"/>
          <w:sz w:val="22"/>
          <w:szCs w:val="22"/>
          <w:lang w:val="en-AU" w:eastAsia="en-AU"/>
        </w:rPr>
      </w:pPr>
      <w:r w:rsidRPr="00566E30">
        <w:rPr>
          <w:rFonts w:ascii="Times New Roman" w:hAnsi="Times New Roman" w:cs="Times New Roman"/>
          <w:color w:val="000000" w:themeColor="text1"/>
          <w:sz w:val="22"/>
          <w:szCs w:val="22"/>
          <w:lang w:val="en-AU" w:eastAsia="en-AU"/>
        </w:rPr>
        <w:lastRenderedPageBreak/>
        <w:t>Conclusion</w:t>
      </w:r>
    </w:p>
    <w:p w14:paraId="72D7FC9B" w14:textId="2F47553E" w:rsidR="006A79F4" w:rsidRPr="00566E30" w:rsidRDefault="0037617D" w:rsidP="005D5C73">
      <w:pPr>
        <w:spacing w:beforeLines="100" w:before="240"/>
        <w:jc w:val="both"/>
        <w:rPr>
          <w:color w:val="000000" w:themeColor="text1"/>
          <w:sz w:val="22"/>
          <w:szCs w:val="22"/>
        </w:rPr>
      </w:pPr>
      <w:r w:rsidRPr="00566E30">
        <w:rPr>
          <w:color w:val="000000" w:themeColor="text1"/>
          <w:sz w:val="22"/>
          <w:szCs w:val="22"/>
        </w:rPr>
        <w:t xml:space="preserve">In this contributions, we discussed the issues </w:t>
      </w:r>
      <w:r w:rsidR="00522548" w:rsidRPr="00566E30">
        <w:rPr>
          <w:color w:val="000000" w:themeColor="text1"/>
          <w:sz w:val="22"/>
          <w:szCs w:val="22"/>
        </w:rPr>
        <w:t>related to</w:t>
      </w:r>
      <w:r w:rsidR="00D129E7" w:rsidRPr="00566E30">
        <w:rPr>
          <w:color w:val="000000" w:themeColor="text1"/>
          <w:sz w:val="22"/>
          <w:szCs w:val="22"/>
        </w:rPr>
        <w:t xml:space="preserve"> physical layer procedures</w:t>
      </w:r>
      <w:r w:rsidRPr="00566E30">
        <w:rPr>
          <w:color w:val="000000" w:themeColor="text1"/>
          <w:sz w:val="22"/>
          <w:szCs w:val="22"/>
        </w:rPr>
        <w:t xml:space="preserve">, </w:t>
      </w:r>
      <w:r w:rsidR="006A79F4" w:rsidRPr="00566E30">
        <w:rPr>
          <w:color w:val="000000" w:themeColor="text1"/>
          <w:sz w:val="22"/>
          <w:szCs w:val="22"/>
        </w:rPr>
        <w:t>we have following proposals:</w:t>
      </w:r>
    </w:p>
    <w:p w14:paraId="0AF7571A" w14:textId="77777777" w:rsidR="001471FB" w:rsidRPr="00566E30" w:rsidRDefault="001471FB" w:rsidP="001471FB">
      <w:pPr>
        <w:spacing w:beforeLines="100" w:before="240"/>
        <w:jc w:val="both"/>
        <w:rPr>
          <w:b/>
          <w:color w:val="000000" w:themeColor="text1"/>
          <w:sz w:val="22"/>
          <w:szCs w:val="22"/>
        </w:rPr>
      </w:pPr>
      <w:r w:rsidRPr="00566E30">
        <w:rPr>
          <w:b/>
          <w:color w:val="000000" w:themeColor="text1"/>
          <w:sz w:val="22"/>
          <w:szCs w:val="22"/>
        </w:rPr>
        <w:t>Proposal 1: SL pathloss based open loop power control is supported for groupcast.</w:t>
      </w:r>
    </w:p>
    <w:p w14:paraId="4DD524C9" w14:textId="1557D1FF" w:rsidR="001471FB" w:rsidRPr="00566E30" w:rsidRDefault="001471FB" w:rsidP="001471FB">
      <w:pPr>
        <w:spacing w:beforeLines="100" w:before="240"/>
        <w:jc w:val="both"/>
        <w:rPr>
          <w:b/>
          <w:color w:val="000000" w:themeColor="text1"/>
          <w:sz w:val="22"/>
          <w:szCs w:val="22"/>
        </w:rPr>
      </w:pPr>
      <w:r w:rsidRPr="00566E30">
        <w:rPr>
          <w:b/>
          <w:color w:val="000000" w:themeColor="text1"/>
          <w:sz w:val="22"/>
          <w:szCs w:val="22"/>
        </w:rPr>
        <w:t>Proposal 2: Parameters (i.e. p0 and alpha) for SL pathloss based open loop power control should be provided by the receiver via sidelink signaling.</w:t>
      </w:r>
    </w:p>
    <w:p w14:paraId="04F11089" w14:textId="77777777" w:rsidR="001471FB" w:rsidRPr="00566E30" w:rsidRDefault="001471FB" w:rsidP="001471FB">
      <w:pPr>
        <w:spacing w:beforeLines="100" w:before="240"/>
        <w:jc w:val="both"/>
        <w:rPr>
          <w:b/>
          <w:color w:val="000000" w:themeColor="text1"/>
          <w:sz w:val="22"/>
          <w:szCs w:val="22"/>
        </w:rPr>
      </w:pPr>
      <w:r w:rsidRPr="00566E30">
        <w:rPr>
          <w:b/>
          <w:color w:val="000000" w:themeColor="text1"/>
          <w:sz w:val="22"/>
          <w:szCs w:val="22"/>
        </w:rPr>
        <w:t xml:space="preserve">Proposal 3: </w:t>
      </w:r>
    </w:p>
    <w:p w14:paraId="2F13FF42" w14:textId="77777777" w:rsidR="001471FB" w:rsidRPr="00566E30" w:rsidRDefault="001471FB" w:rsidP="001471FB">
      <w:pPr>
        <w:pStyle w:val="a5"/>
        <w:numPr>
          <w:ilvl w:val="0"/>
          <w:numId w:val="4"/>
        </w:numPr>
        <w:jc w:val="both"/>
        <w:rPr>
          <w:rFonts w:ascii="Times New Roman" w:hAnsi="Times New Roman"/>
          <w:b/>
          <w:color w:val="000000" w:themeColor="text1"/>
        </w:rPr>
      </w:pPr>
      <w:r w:rsidRPr="00566E30">
        <w:rPr>
          <w:rFonts w:ascii="Times New Roman" w:hAnsi="Times New Roman"/>
          <w:b/>
          <w:color w:val="000000" w:themeColor="text1"/>
        </w:rPr>
        <w:t>L3-filtered SL-RSRP is reported from RX UE to TX UE;</w:t>
      </w:r>
    </w:p>
    <w:p w14:paraId="2D345641" w14:textId="77777777" w:rsidR="001471FB" w:rsidRPr="00566E30" w:rsidRDefault="001471FB" w:rsidP="001471FB">
      <w:pPr>
        <w:pStyle w:val="a5"/>
        <w:numPr>
          <w:ilvl w:val="0"/>
          <w:numId w:val="4"/>
        </w:numPr>
        <w:jc w:val="both"/>
        <w:rPr>
          <w:rFonts w:ascii="Times New Roman" w:hAnsi="Times New Roman"/>
          <w:b/>
          <w:color w:val="000000" w:themeColor="text1"/>
        </w:rPr>
      </w:pPr>
      <w:r w:rsidRPr="00566E30">
        <w:rPr>
          <w:rFonts w:ascii="Times New Roman" w:hAnsi="Times New Roman"/>
          <w:b/>
          <w:color w:val="000000" w:themeColor="text1"/>
        </w:rPr>
        <w:t>RX UE assumes that transmit power of TX UE is not changed during the L3-filtering of the SL-RSRP, and the RX UE should initialize the filter if an indication from TX UE is received.</w:t>
      </w:r>
    </w:p>
    <w:p w14:paraId="4BDDB5D5" w14:textId="77777777" w:rsidR="001471FB" w:rsidRPr="00566E30" w:rsidRDefault="001471FB" w:rsidP="001471FB">
      <w:pPr>
        <w:spacing w:beforeLines="100" w:before="240"/>
        <w:jc w:val="both"/>
        <w:rPr>
          <w:b/>
          <w:color w:val="000000" w:themeColor="text1"/>
          <w:sz w:val="22"/>
          <w:szCs w:val="22"/>
        </w:rPr>
      </w:pPr>
      <w:r w:rsidRPr="00566E30">
        <w:rPr>
          <w:b/>
          <w:color w:val="000000" w:themeColor="text1"/>
          <w:sz w:val="22"/>
          <w:szCs w:val="22"/>
        </w:rPr>
        <w:t xml:space="preserve">Proposal 4: </w:t>
      </w:r>
    </w:p>
    <w:p w14:paraId="13958B64" w14:textId="2084E56C" w:rsidR="001471FB" w:rsidRPr="00566E30" w:rsidRDefault="001471FB" w:rsidP="001471FB">
      <w:pPr>
        <w:pStyle w:val="a5"/>
        <w:numPr>
          <w:ilvl w:val="0"/>
          <w:numId w:val="4"/>
        </w:numPr>
        <w:jc w:val="both"/>
        <w:rPr>
          <w:rFonts w:ascii="Times New Roman" w:hAnsi="Times New Roman"/>
          <w:b/>
          <w:color w:val="000000" w:themeColor="text1"/>
        </w:rPr>
      </w:pPr>
      <w:r w:rsidRPr="00566E30">
        <w:rPr>
          <w:rFonts w:ascii="Times New Roman" w:hAnsi="Times New Roman"/>
          <w:b/>
          <w:color w:val="000000" w:themeColor="text1"/>
        </w:rPr>
        <w:t>L3-filtered SL-RSRP is reported via L3 signalling;</w:t>
      </w:r>
    </w:p>
    <w:p w14:paraId="6B113B17" w14:textId="77777777" w:rsidR="001471FB" w:rsidRPr="00566E30" w:rsidRDefault="001471FB" w:rsidP="001471FB">
      <w:pPr>
        <w:pStyle w:val="a5"/>
        <w:numPr>
          <w:ilvl w:val="0"/>
          <w:numId w:val="4"/>
        </w:numPr>
        <w:jc w:val="both"/>
        <w:rPr>
          <w:rFonts w:ascii="Times New Roman" w:hAnsi="Times New Roman"/>
          <w:b/>
          <w:color w:val="000000" w:themeColor="text1"/>
        </w:rPr>
      </w:pPr>
      <w:r w:rsidRPr="00566E30">
        <w:rPr>
          <w:rFonts w:ascii="Times New Roman" w:hAnsi="Times New Roman"/>
          <w:b/>
          <w:color w:val="000000" w:themeColor="text1"/>
        </w:rPr>
        <w:t>SL-RSRP reporting is disabled if SL-pathloss based power control is not used by the TX UE.</w:t>
      </w:r>
    </w:p>
    <w:p w14:paraId="2CAE38D6" w14:textId="1C56821D" w:rsidR="001471FB" w:rsidRPr="00566E30" w:rsidRDefault="001471FB" w:rsidP="001471FB">
      <w:pPr>
        <w:spacing w:beforeLines="100" w:before="240"/>
        <w:jc w:val="both"/>
        <w:rPr>
          <w:b/>
          <w:color w:val="000000" w:themeColor="text1"/>
          <w:sz w:val="22"/>
          <w:szCs w:val="22"/>
        </w:rPr>
      </w:pPr>
      <w:r w:rsidRPr="00566E30">
        <w:rPr>
          <w:b/>
          <w:color w:val="000000" w:themeColor="text1"/>
          <w:sz w:val="22"/>
          <w:szCs w:val="22"/>
        </w:rPr>
        <w:t>Proposal 5: For a UE configured with SL pathloss based power control, if SL pathloss or related power control parameters are not available, it should use DL pathloss based power control or (pre-) configured transmission power.</w:t>
      </w:r>
    </w:p>
    <w:p w14:paraId="1F87332D" w14:textId="352382A9" w:rsidR="001471FB" w:rsidRPr="00566E30" w:rsidRDefault="001471FB" w:rsidP="001471FB">
      <w:pPr>
        <w:spacing w:beforeLines="100" w:before="240"/>
        <w:jc w:val="both"/>
        <w:rPr>
          <w:b/>
          <w:color w:val="000000" w:themeColor="text1"/>
          <w:sz w:val="22"/>
          <w:szCs w:val="22"/>
        </w:rPr>
      </w:pPr>
      <w:r w:rsidRPr="00566E30">
        <w:rPr>
          <w:b/>
          <w:color w:val="000000" w:themeColor="text1"/>
          <w:sz w:val="22"/>
          <w:szCs w:val="22"/>
        </w:rPr>
        <w:t>Proposal 6: The Layer-1 source ID should be designated by the receiver UE.</w:t>
      </w:r>
    </w:p>
    <w:p w14:paraId="20C30EC8" w14:textId="77777777" w:rsidR="001471FB" w:rsidRPr="00566E30" w:rsidRDefault="001471FB" w:rsidP="001471FB">
      <w:pPr>
        <w:spacing w:beforeLines="100" w:before="240"/>
        <w:jc w:val="both"/>
        <w:rPr>
          <w:b/>
          <w:color w:val="000000" w:themeColor="text1"/>
          <w:sz w:val="22"/>
          <w:szCs w:val="22"/>
        </w:rPr>
      </w:pPr>
      <w:r w:rsidRPr="00566E30">
        <w:rPr>
          <w:b/>
          <w:color w:val="000000" w:themeColor="text1"/>
          <w:sz w:val="22"/>
          <w:szCs w:val="22"/>
        </w:rPr>
        <w:t>Proposal 7: A subset of receiver UEs share a PSFCH and all or a subset of receivers share a pool of PSFCH are not supported.</w:t>
      </w:r>
    </w:p>
    <w:p w14:paraId="761AC26E" w14:textId="77777777" w:rsidR="001471FB" w:rsidRPr="00566E30" w:rsidRDefault="001471FB" w:rsidP="001471FB">
      <w:pPr>
        <w:spacing w:beforeLines="100" w:before="240"/>
        <w:jc w:val="both"/>
        <w:rPr>
          <w:b/>
          <w:color w:val="000000" w:themeColor="text1"/>
          <w:sz w:val="22"/>
          <w:szCs w:val="22"/>
        </w:rPr>
      </w:pPr>
      <w:r w:rsidRPr="00566E30">
        <w:rPr>
          <w:b/>
          <w:color w:val="000000" w:themeColor="text1"/>
          <w:sz w:val="22"/>
          <w:szCs w:val="22"/>
        </w:rPr>
        <w:t>Proposal 8: All or a subset of receiver UEs share a PSFCH for ACK transmission and another PSFCH for NACK transmission is not supported.</w:t>
      </w:r>
    </w:p>
    <w:p w14:paraId="7BA1E381" w14:textId="781FA0F6" w:rsidR="001471FB" w:rsidRDefault="001471FB" w:rsidP="001471FB">
      <w:pPr>
        <w:spacing w:beforeLines="100" w:before="240"/>
        <w:jc w:val="both"/>
        <w:rPr>
          <w:b/>
          <w:color w:val="000000" w:themeColor="text1"/>
          <w:sz w:val="22"/>
          <w:szCs w:val="22"/>
        </w:rPr>
      </w:pPr>
      <w:r w:rsidRPr="00566E30">
        <w:rPr>
          <w:b/>
          <w:color w:val="000000" w:themeColor="text1"/>
          <w:sz w:val="22"/>
          <w:szCs w:val="22"/>
        </w:rPr>
        <w:t>Proposal 9: In a groupcast transmission, mixture of Option1 and Option 2 should be supported.</w:t>
      </w:r>
    </w:p>
    <w:p w14:paraId="706EEE48" w14:textId="52CD4B10" w:rsidR="009E17E8" w:rsidRPr="00566E30" w:rsidRDefault="009E17E8" w:rsidP="001471FB">
      <w:pPr>
        <w:spacing w:beforeLines="100" w:before="240"/>
        <w:jc w:val="both"/>
        <w:rPr>
          <w:b/>
          <w:color w:val="000000" w:themeColor="text1"/>
          <w:sz w:val="22"/>
          <w:szCs w:val="22"/>
        </w:rPr>
      </w:pPr>
      <w:r w:rsidRPr="00566E30">
        <w:rPr>
          <w:b/>
          <w:color w:val="000000" w:themeColor="text1"/>
          <w:sz w:val="22"/>
          <w:szCs w:val="22"/>
        </w:rPr>
        <w:t xml:space="preserve">Proposal </w:t>
      </w:r>
      <w:r>
        <w:rPr>
          <w:b/>
          <w:color w:val="000000" w:themeColor="text1"/>
          <w:sz w:val="22"/>
          <w:szCs w:val="22"/>
        </w:rPr>
        <w:t>10</w:t>
      </w:r>
      <w:r w:rsidRPr="00566E30">
        <w:rPr>
          <w:b/>
          <w:color w:val="000000" w:themeColor="text1"/>
          <w:sz w:val="22"/>
          <w:szCs w:val="22"/>
        </w:rPr>
        <w:t xml:space="preserve">: </w:t>
      </w:r>
      <w:r>
        <w:rPr>
          <w:b/>
          <w:color w:val="000000" w:themeColor="text1"/>
          <w:sz w:val="22"/>
          <w:szCs w:val="22"/>
        </w:rPr>
        <w:t>In the location information indication, h</w:t>
      </w:r>
      <w:r w:rsidRPr="00351173">
        <w:rPr>
          <w:b/>
          <w:color w:val="000000" w:themeColor="text1"/>
          <w:sz w:val="22"/>
          <w:szCs w:val="22"/>
        </w:rPr>
        <w:t xml:space="preserve">igher layer signaling is </w:t>
      </w:r>
      <w:r>
        <w:rPr>
          <w:b/>
          <w:color w:val="000000" w:themeColor="text1"/>
          <w:sz w:val="22"/>
          <w:szCs w:val="22"/>
        </w:rPr>
        <w:t>used to indicate a geographical region, location information indicated in SCI is interpreted within the region</w:t>
      </w:r>
      <w:r w:rsidRPr="00566E30">
        <w:rPr>
          <w:b/>
          <w:color w:val="000000" w:themeColor="text1"/>
          <w:sz w:val="22"/>
          <w:szCs w:val="22"/>
        </w:rPr>
        <w:t>.</w:t>
      </w:r>
    </w:p>
    <w:p w14:paraId="0CA1BB49" w14:textId="1BD809C4" w:rsidR="001471FB" w:rsidRPr="00566E30" w:rsidRDefault="001471FB" w:rsidP="001471FB">
      <w:pPr>
        <w:spacing w:beforeLines="100" w:before="240"/>
        <w:jc w:val="both"/>
        <w:rPr>
          <w:b/>
          <w:color w:val="000000" w:themeColor="text1"/>
          <w:sz w:val="22"/>
          <w:szCs w:val="22"/>
        </w:rPr>
      </w:pPr>
      <w:r w:rsidRPr="00566E30">
        <w:rPr>
          <w:b/>
          <w:color w:val="000000" w:themeColor="text1"/>
          <w:sz w:val="22"/>
          <w:szCs w:val="22"/>
        </w:rPr>
        <w:t xml:space="preserve">Proposal </w:t>
      </w:r>
      <w:r w:rsidR="009E17E8">
        <w:rPr>
          <w:b/>
          <w:color w:val="000000" w:themeColor="text1"/>
          <w:sz w:val="22"/>
          <w:szCs w:val="22"/>
        </w:rPr>
        <w:t>11</w:t>
      </w:r>
      <w:r w:rsidRPr="00566E30">
        <w:rPr>
          <w:b/>
          <w:color w:val="000000" w:themeColor="text1"/>
          <w:sz w:val="22"/>
          <w:szCs w:val="22"/>
        </w:rPr>
        <w:t>: (Pre-) configuration of a set of frequency resources for the actual use of PSFCH transmissions is not supported.</w:t>
      </w:r>
    </w:p>
    <w:p w14:paraId="4C9B8B95" w14:textId="2D1DAA02" w:rsidR="001471FB" w:rsidRPr="00566E30" w:rsidRDefault="001471FB" w:rsidP="001471FB">
      <w:pPr>
        <w:spacing w:beforeLines="100" w:before="240"/>
        <w:jc w:val="both"/>
        <w:rPr>
          <w:b/>
          <w:color w:val="000000" w:themeColor="text1"/>
          <w:sz w:val="22"/>
          <w:szCs w:val="22"/>
        </w:rPr>
      </w:pPr>
      <w:r w:rsidRPr="00566E30">
        <w:rPr>
          <w:b/>
          <w:color w:val="000000" w:themeColor="text1"/>
          <w:sz w:val="22"/>
          <w:szCs w:val="22"/>
        </w:rPr>
        <w:t xml:space="preserve">Proposal </w:t>
      </w:r>
      <w:r w:rsidR="009E17E8">
        <w:rPr>
          <w:b/>
          <w:color w:val="000000" w:themeColor="text1"/>
          <w:sz w:val="22"/>
          <w:szCs w:val="22"/>
        </w:rPr>
        <w:t>12</w:t>
      </w:r>
      <w:r w:rsidRPr="00566E30">
        <w:rPr>
          <w:b/>
          <w:color w:val="000000" w:themeColor="text1"/>
          <w:sz w:val="22"/>
          <w:szCs w:val="22"/>
        </w:rPr>
        <w:t>: Dedicated PRBs should be used for a groupcast session configured with HARQ-ACK feedback Option 1.</w:t>
      </w:r>
    </w:p>
    <w:p w14:paraId="09DBB949" w14:textId="534CC152" w:rsidR="001471FB" w:rsidRPr="00566E30" w:rsidRDefault="001471FB" w:rsidP="001471FB">
      <w:pPr>
        <w:spacing w:beforeLines="100" w:before="240"/>
        <w:jc w:val="both"/>
        <w:rPr>
          <w:b/>
          <w:color w:val="000000" w:themeColor="text1"/>
          <w:sz w:val="22"/>
          <w:szCs w:val="22"/>
        </w:rPr>
      </w:pPr>
      <w:r w:rsidRPr="00566E30">
        <w:rPr>
          <w:b/>
          <w:color w:val="000000" w:themeColor="text1"/>
          <w:sz w:val="22"/>
          <w:szCs w:val="22"/>
        </w:rPr>
        <w:t xml:space="preserve">Proposal </w:t>
      </w:r>
      <w:r w:rsidR="009E17E8">
        <w:rPr>
          <w:b/>
          <w:color w:val="000000" w:themeColor="text1"/>
          <w:sz w:val="22"/>
          <w:szCs w:val="22"/>
        </w:rPr>
        <w:t>13</w:t>
      </w:r>
      <w:r w:rsidRPr="00566E30">
        <w:rPr>
          <w:b/>
          <w:color w:val="000000" w:themeColor="text1"/>
          <w:sz w:val="22"/>
          <w:szCs w:val="22"/>
        </w:rPr>
        <w:t>: Only one K value is supported in Rel-16.</w:t>
      </w:r>
    </w:p>
    <w:p w14:paraId="12B6A913" w14:textId="1FE66E77" w:rsidR="001471FB" w:rsidRPr="00566E30" w:rsidRDefault="001471FB" w:rsidP="001471FB">
      <w:pPr>
        <w:spacing w:beforeLines="100" w:before="240"/>
        <w:jc w:val="both"/>
        <w:rPr>
          <w:b/>
          <w:color w:val="000000" w:themeColor="text1"/>
          <w:sz w:val="22"/>
          <w:szCs w:val="22"/>
        </w:rPr>
      </w:pPr>
      <w:r w:rsidRPr="00566E30">
        <w:rPr>
          <w:b/>
          <w:color w:val="000000" w:themeColor="text1"/>
          <w:sz w:val="22"/>
          <w:szCs w:val="22"/>
        </w:rPr>
        <w:t xml:space="preserve">Proposal </w:t>
      </w:r>
      <w:r w:rsidR="009E17E8">
        <w:rPr>
          <w:b/>
          <w:color w:val="000000" w:themeColor="text1"/>
          <w:sz w:val="22"/>
          <w:szCs w:val="22"/>
        </w:rPr>
        <w:t>14</w:t>
      </w:r>
      <w:r w:rsidRPr="00566E30">
        <w:rPr>
          <w:b/>
          <w:color w:val="000000" w:themeColor="text1"/>
          <w:sz w:val="22"/>
          <w:szCs w:val="22"/>
        </w:rPr>
        <w:t>: CDM between PSFCH resources used for HARQ feedback of PSSCH transmissions are not supported.</w:t>
      </w:r>
    </w:p>
    <w:p w14:paraId="0480E638" w14:textId="124F09C9" w:rsidR="001471FB" w:rsidRPr="00566E30" w:rsidRDefault="001471FB" w:rsidP="001471FB">
      <w:pPr>
        <w:spacing w:beforeLines="100" w:before="240"/>
        <w:jc w:val="both"/>
        <w:rPr>
          <w:b/>
          <w:color w:val="000000" w:themeColor="text1"/>
          <w:sz w:val="22"/>
          <w:szCs w:val="22"/>
        </w:rPr>
      </w:pPr>
      <w:r w:rsidRPr="00566E30">
        <w:rPr>
          <w:b/>
          <w:color w:val="000000" w:themeColor="text1"/>
          <w:sz w:val="22"/>
          <w:szCs w:val="22"/>
        </w:rPr>
        <w:t xml:space="preserve">Proposal </w:t>
      </w:r>
      <w:r w:rsidR="009E17E8">
        <w:rPr>
          <w:b/>
          <w:color w:val="000000" w:themeColor="text1"/>
          <w:sz w:val="22"/>
          <w:szCs w:val="22"/>
        </w:rPr>
        <w:t>15</w:t>
      </w:r>
      <w:r w:rsidRPr="00566E30">
        <w:rPr>
          <w:b/>
          <w:color w:val="000000" w:themeColor="text1"/>
          <w:sz w:val="22"/>
          <w:szCs w:val="22"/>
        </w:rPr>
        <w:t xml:space="preserve">: Support FDM between PSFCH resources used for HARQ feedback of PSSCH transmissions with same starting sub-channel in different slots </w:t>
      </w:r>
    </w:p>
    <w:p w14:paraId="5EAA0D53" w14:textId="4D93E602" w:rsidR="001471FB" w:rsidRDefault="001471FB" w:rsidP="005807E6">
      <w:pPr>
        <w:spacing w:beforeLines="100" w:before="240"/>
        <w:jc w:val="both"/>
        <w:rPr>
          <w:b/>
          <w:color w:val="000000" w:themeColor="text1"/>
        </w:rPr>
      </w:pPr>
      <w:r w:rsidRPr="00566E30">
        <w:rPr>
          <w:b/>
          <w:color w:val="000000" w:themeColor="text1"/>
          <w:sz w:val="22"/>
          <w:szCs w:val="22"/>
        </w:rPr>
        <w:t xml:space="preserve">Proposal </w:t>
      </w:r>
      <w:r w:rsidR="009E17E8">
        <w:rPr>
          <w:b/>
          <w:color w:val="000000" w:themeColor="text1"/>
          <w:sz w:val="22"/>
          <w:szCs w:val="22"/>
        </w:rPr>
        <w:t>16</w:t>
      </w:r>
      <w:r w:rsidRPr="00566E30">
        <w:rPr>
          <w:b/>
          <w:color w:val="000000" w:themeColor="text1"/>
          <w:sz w:val="22"/>
          <w:szCs w:val="22"/>
        </w:rPr>
        <w:t>:</w:t>
      </w:r>
      <w:r w:rsidR="005807E6">
        <w:rPr>
          <w:b/>
          <w:color w:val="000000" w:themeColor="text1"/>
          <w:sz w:val="22"/>
          <w:szCs w:val="22"/>
        </w:rPr>
        <w:t xml:space="preserve"> </w:t>
      </w:r>
      <w:r w:rsidRPr="00566E30">
        <w:rPr>
          <w:b/>
          <w:color w:val="000000" w:themeColor="text1"/>
        </w:rPr>
        <w:t>The priority rule for Case 1 (PSFCH TX/RX overlap) and Case 2 (PSFCH TX to multiple UEs) should be only based on priority indicatio</w:t>
      </w:r>
      <w:r w:rsidR="005807E6">
        <w:rPr>
          <w:b/>
          <w:color w:val="000000" w:themeColor="text1"/>
        </w:rPr>
        <w:t>n in the associated PSCCH/PSSCH.</w:t>
      </w:r>
    </w:p>
    <w:p w14:paraId="3CCE0C48" w14:textId="1CEFF89B" w:rsidR="001471FB" w:rsidRPr="00566E30" w:rsidRDefault="005807E6" w:rsidP="005807E6">
      <w:pPr>
        <w:spacing w:beforeLines="100" w:before="240"/>
        <w:jc w:val="both"/>
        <w:rPr>
          <w:b/>
          <w:color w:val="000000" w:themeColor="text1"/>
        </w:rPr>
      </w:pPr>
      <w:r w:rsidRPr="00566E30">
        <w:rPr>
          <w:b/>
          <w:color w:val="000000" w:themeColor="text1"/>
          <w:sz w:val="22"/>
          <w:szCs w:val="22"/>
        </w:rPr>
        <w:lastRenderedPageBreak/>
        <w:t xml:space="preserve">Proposal </w:t>
      </w:r>
      <w:r>
        <w:rPr>
          <w:b/>
          <w:color w:val="000000" w:themeColor="text1"/>
          <w:sz w:val="22"/>
          <w:szCs w:val="22"/>
        </w:rPr>
        <w:t>17</w:t>
      </w:r>
      <w:r w:rsidRPr="00566E30">
        <w:rPr>
          <w:b/>
          <w:color w:val="000000" w:themeColor="text1"/>
          <w:sz w:val="22"/>
          <w:szCs w:val="22"/>
        </w:rPr>
        <w:t>:</w:t>
      </w:r>
      <w:r w:rsidR="000A4EC5">
        <w:rPr>
          <w:b/>
          <w:color w:val="000000" w:themeColor="text1"/>
          <w:sz w:val="22"/>
          <w:szCs w:val="22"/>
        </w:rPr>
        <w:t xml:space="preserve"> </w:t>
      </w:r>
      <w:r w:rsidR="001471FB" w:rsidRPr="00566E30">
        <w:rPr>
          <w:b/>
          <w:color w:val="000000" w:themeColor="text1"/>
        </w:rPr>
        <w:t>Only sequence based PSFCH (based on PUCCH format 0) is supported, the combination of PSFCH frequency resource location and PSFCH payload is used to convey up to 4 HARQ information bits.</w:t>
      </w:r>
    </w:p>
    <w:p w14:paraId="47BA0BE9" w14:textId="76A9CD9D" w:rsidR="001471FB" w:rsidRPr="00566E30" w:rsidRDefault="001471FB" w:rsidP="001471FB">
      <w:pPr>
        <w:spacing w:beforeLines="100" w:before="240"/>
        <w:jc w:val="both"/>
        <w:rPr>
          <w:b/>
          <w:color w:val="000000" w:themeColor="text1"/>
          <w:sz w:val="22"/>
          <w:szCs w:val="22"/>
        </w:rPr>
      </w:pPr>
      <w:r w:rsidRPr="00566E30">
        <w:rPr>
          <w:b/>
          <w:color w:val="000000" w:themeColor="text1"/>
          <w:sz w:val="22"/>
          <w:szCs w:val="22"/>
        </w:rPr>
        <w:t xml:space="preserve">Proposal </w:t>
      </w:r>
      <w:r w:rsidR="009E17E8">
        <w:rPr>
          <w:b/>
          <w:color w:val="000000" w:themeColor="text1"/>
          <w:sz w:val="22"/>
          <w:szCs w:val="22"/>
        </w:rPr>
        <w:t>17</w:t>
      </w:r>
      <w:r w:rsidRPr="00566E30">
        <w:rPr>
          <w:b/>
          <w:color w:val="000000" w:themeColor="text1"/>
          <w:sz w:val="22"/>
          <w:szCs w:val="22"/>
        </w:rPr>
        <w:t>: Confirm the working assumption on CSI reporting made in RAN#96 with restriction that CSI reporting only includes CQI and RI.</w:t>
      </w:r>
    </w:p>
    <w:p w14:paraId="4767B6BF" w14:textId="4F951292" w:rsidR="001471FB" w:rsidRPr="00566E30" w:rsidRDefault="001471FB" w:rsidP="001471FB">
      <w:pPr>
        <w:spacing w:beforeLines="100" w:before="240"/>
        <w:jc w:val="both"/>
        <w:rPr>
          <w:b/>
          <w:color w:val="000000" w:themeColor="text1"/>
          <w:sz w:val="22"/>
          <w:szCs w:val="22"/>
        </w:rPr>
      </w:pPr>
      <w:r w:rsidRPr="00566E30">
        <w:rPr>
          <w:b/>
          <w:color w:val="000000" w:themeColor="text1"/>
          <w:sz w:val="22"/>
          <w:szCs w:val="22"/>
        </w:rPr>
        <w:t xml:space="preserve">Proposal </w:t>
      </w:r>
      <w:r w:rsidR="009E17E8">
        <w:rPr>
          <w:b/>
          <w:color w:val="000000" w:themeColor="text1"/>
          <w:sz w:val="22"/>
          <w:szCs w:val="22"/>
        </w:rPr>
        <w:t>18</w:t>
      </w:r>
      <w:r w:rsidRPr="00566E30">
        <w:rPr>
          <w:b/>
          <w:color w:val="000000" w:themeColor="text1"/>
          <w:sz w:val="22"/>
          <w:szCs w:val="22"/>
        </w:rPr>
        <w:t xml:space="preserve">: </w:t>
      </w:r>
    </w:p>
    <w:p w14:paraId="70DA93B4" w14:textId="77777777" w:rsidR="001471FB" w:rsidRPr="00566E30" w:rsidRDefault="001471FB" w:rsidP="001471FB">
      <w:pPr>
        <w:pStyle w:val="a5"/>
        <w:numPr>
          <w:ilvl w:val="0"/>
          <w:numId w:val="3"/>
        </w:numPr>
        <w:jc w:val="both"/>
        <w:rPr>
          <w:rFonts w:ascii="Times New Roman" w:hAnsi="Times New Roman"/>
          <w:b/>
          <w:color w:val="000000" w:themeColor="text1"/>
        </w:rPr>
      </w:pPr>
      <w:r w:rsidRPr="00566E30">
        <w:rPr>
          <w:rFonts w:ascii="Times New Roman" w:hAnsi="Times New Roman"/>
          <w:b/>
          <w:color w:val="000000" w:themeColor="text1"/>
        </w:rPr>
        <w:t>Use 1 bit in SCI to trigger aperiodic CSI feedback;</w:t>
      </w:r>
    </w:p>
    <w:p w14:paraId="0C6143D3" w14:textId="77777777" w:rsidR="001471FB" w:rsidRPr="00566E30" w:rsidRDefault="001471FB" w:rsidP="001471FB">
      <w:pPr>
        <w:pStyle w:val="a5"/>
        <w:numPr>
          <w:ilvl w:val="0"/>
          <w:numId w:val="3"/>
        </w:numPr>
        <w:jc w:val="both"/>
        <w:rPr>
          <w:rFonts w:ascii="Times New Roman" w:hAnsi="Times New Roman"/>
          <w:b/>
          <w:color w:val="000000" w:themeColor="text1"/>
        </w:rPr>
      </w:pPr>
      <w:r w:rsidRPr="00566E30">
        <w:rPr>
          <w:rFonts w:ascii="Times New Roman" w:hAnsi="Times New Roman"/>
          <w:b/>
          <w:color w:val="000000" w:themeColor="text1"/>
        </w:rPr>
        <w:t>UE should be allowed to feedback sidelink CSI autonomously.</w:t>
      </w:r>
    </w:p>
    <w:p w14:paraId="2F2C75A6" w14:textId="179B1285" w:rsidR="001609EA" w:rsidRPr="00566E30" w:rsidRDefault="001471FB" w:rsidP="001471FB">
      <w:pPr>
        <w:spacing w:beforeLines="100" w:before="240"/>
        <w:jc w:val="both"/>
        <w:rPr>
          <w:b/>
          <w:color w:val="000000" w:themeColor="text1"/>
          <w:sz w:val="22"/>
          <w:szCs w:val="22"/>
        </w:rPr>
      </w:pPr>
      <w:r w:rsidRPr="00566E30">
        <w:rPr>
          <w:b/>
          <w:color w:val="000000" w:themeColor="text1"/>
          <w:sz w:val="22"/>
          <w:szCs w:val="22"/>
        </w:rPr>
        <w:t xml:space="preserve">Proposal </w:t>
      </w:r>
      <w:r w:rsidR="009E17E8">
        <w:rPr>
          <w:b/>
          <w:color w:val="000000" w:themeColor="text1"/>
          <w:sz w:val="22"/>
          <w:szCs w:val="22"/>
        </w:rPr>
        <w:t>19</w:t>
      </w:r>
      <w:r w:rsidRPr="00566E30">
        <w:rPr>
          <w:b/>
          <w:color w:val="000000" w:themeColor="text1"/>
          <w:sz w:val="22"/>
          <w:szCs w:val="22"/>
        </w:rPr>
        <w:t>: Transmission resource pool for a unicast should be (pre-</w:t>
      </w:r>
      <w:proofErr w:type="gramStart"/>
      <w:r w:rsidRPr="00566E30">
        <w:rPr>
          <w:b/>
          <w:color w:val="000000" w:themeColor="text1"/>
          <w:sz w:val="22"/>
          <w:szCs w:val="22"/>
        </w:rPr>
        <w:t>)configured</w:t>
      </w:r>
      <w:proofErr w:type="gramEnd"/>
      <w:r w:rsidRPr="00566E30">
        <w:rPr>
          <w:b/>
          <w:color w:val="000000" w:themeColor="text1"/>
          <w:sz w:val="22"/>
          <w:szCs w:val="22"/>
        </w:rPr>
        <w:t xml:space="preserve"> as transmission resource pool for associated CSI feedback.</w:t>
      </w:r>
    </w:p>
    <w:p w14:paraId="00456AB0" w14:textId="77777777" w:rsidR="00012620" w:rsidRPr="00566E30" w:rsidRDefault="00012620" w:rsidP="006A79F4">
      <w:pPr>
        <w:pStyle w:val="1"/>
        <w:spacing w:after="120"/>
        <w:jc w:val="both"/>
        <w:rPr>
          <w:rFonts w:ascii="Times New Roman" w:hAnsi="Times New Roman" w:cs="Times New Roman"/>
          <w:color w:val="000000" w:themeColor="text1"/>
          <w:sz w:val="22"/>
          <w:szCs w:val="22"/>
          <w:lang w:val="en-AU" w:eastAsia="en-AU"/>
        </w:rPr>
      </w:pPr>
      <w:r w:rsidRPr="00566E30">
        <w:rPr>
          <w:rFonts w:ascii="Times New Roman" w:hAnsi="Times New Roman" w:cs="Times New Roman"/>
          <w:color w:val="000000" w:themeColor="text1"/>
          <w:sz w:val="22"/>
          <w:szCs w:val="22"/>
          <w:lang w:val="en-AU" w:eastAsia="en-AU"/>
        </w:rPr>
        <w:t>References</w:t>
      </w:r>
    </w:p>
    <w:p w14:paraId="0ADB4A53" w14:textId="33DF3D6B" w:rsidR="00B96BE7" w:rsidRPr="00566E30" w:rsidRDefault="00623B28" w:rsidP="00623B28">
      <w:pPr>
        <w:pStyle w:val="a5"/>
        <w:numPr>
          <w:ilvl w:val="0"/>
          <w:numId w:val="2"/>
        </w:numPr>
        <w:tabs>
          <w:tab w:val="left" w:pos="567"/>
        </w:tabs>
        <w:ind w:left="567" w:hanging="567"/>
        <w:jc w:val="both"/>
        <w:rPr>
          <w:rFonts w:ascii="Times New Roman" w:hAnsi="Times New Roman"/>
          <w:color w:val="000000" w:themeColor="text1"/>
        </w:rPr>
      </w:pPr>
      <w:bookmarkStart w:id="3" w:name="_Ref732689"/>
      <w:bookmarkStart w:id="4" w:name="_Ref534823951"/>
      <w:r w:rsidRPr="00566E30">
        <w:rPr>
          <w:rFonts w:ascii="Times New Roman" w:hAnsi="Times New Roman"/>
          <w:color w:val="000000" w:themeColor="text1"/>
        </w:rPr>
        <w:t>RP-19</w:t>
      </w:r>
      <w:r w:rsidR="00B47D8E" w:rsidRPr="00566E30">
        <w:rPr>
          <w:rFonts w:ascii="Times New Roman" w:hAnsi="Times New Roman"/>
          <w:color w:val="000000" w:themeColor="text1"/>
        </w:rPr>
        <w:t>0766</w:t>
      </w:r>
      <w:r w:rsidRPr="00566E30">
        <w:rPr>
          <w:rFonts w:ascii="Times New Roman" w:hAnsi="Times New Roman"/>
          <w:color w:val="000000" w:themeColor="text1"/>
        </w:rPr>
        <w:t>, New WID on 5G V2X with NR sidelink, LG Electronics, Huawei</w:t>
      </w:r>
      <w:r w:rsidR="00B96BE7" w:rsidRPr="00566E30">
        <w:rPr>
          <w:rFonts w:ascii="Times New Roman" w:hAnsi="Times New Roman"/>
          <w:color w:val="000000" w:themeColor="text1"/>
        </w:rPr>
        <w:t>;</w:t>
      </w:r>
      <w:bookmarkEnd w:id="3"/>
    </w:p>
    <w:p w14:paraId="16440711" w14:textId="7F8F33D0" w:rsidR="009E179B" w:rsidRPr="00566E30" w:rsidRDefault="009E179B" w:rsidP="00623B28">
      <w:pPr>
        <w:pStyle w:val="a5"/>
        <w:numPr>
          <w:ilvl w:val="0"/>
          <w:numId w:val="2"/>
        </w:numPr>
        <w:tabs>
          <w:tab w:val="left" w:pos="567"/>
        </w:tabs>
        <w:ind w:left="567" w:hanging="567"/>
        <w:jc w:val="both"/>
        <w:rPr>
          <w:rFonts w:ascii="Times New Roman" w:hAnsi="Times New Roman"/>
          <w:color w:val="000000" w:themeColor="text1"/>
        </w:rPr>
      </w:pPr>
      <w:bookmarkStart w:id="5" w:name="_Ref7184348"/>
      <w:r w:rsidRPr="00566E30">
        <w:rPr>
          <w:rFonts w:ascii="Times New Roman" w:hAnsi="Times New Roman"/>
          <w:color w:val="000000" w:themeColor="text1"/>
        </w:rPr>
        <w:t>Chairman's Notes RAN1#9</w:t>
      </w:r>
      <w:r w:rsidR="002861B4" w:rsidRPr="00566E30">
        <w:rPr>
          <w:rFonts w:ascii="Times New Roman" w:hAnsi="Times New Roman"/>
          <w:color w:val="000000" w:themeColor="text1"/>
        </w:rPr>
        <w:t>8</w:t>
      </w:r>
      <w:r w:rsidRPr="00566E30">
        <w:rPr>
          <w:rFonts w:ascii="Times New Roman" w:hAnsi="Times New Roman"/>
          <w:color w:val="000000" w:themeColor="text1"/>
        </w:rPr>
        <w:t>;</w:t>
      </w:r>
      <w:bookmarkEnd w:id="5"/>
    </w:p>
    <w:p w14:paraId="33C3ABA6" w14:textId="531E089A" w:rsidR="002861B4" w:rsidRPr="00566E30" w:rsidRDefault="002861B4" w:rsidP="00623B28">
      <w:pPr>
        <w:pStyle w:val="a5"/>
        <w:numPr>
          <w:ilvl w:val="0"/>
          <w:numId w:val="2"/>
        </w:numPr>
        <w:tabs>
          <w:tab w:val="left" w:pos="567"/>
        </w:tabs>
        <w:ind w:left="567" w:hanging="567"/>
        <w:jc w:val="both"/>
        <w:rPr>
          <w:rFonts w:ascii="Times New Roman" w:hAnsi="Times New Roman"/>
          <w:color w:val="000000" w:themeColor="text1"/>
        </w:rPr>
      </w:pPr>
      <w:bookmarkStart w:id="6" w:name="_Ref20662425"/>
      <w:r w:rsidRPr="00566E30">
        <w:rPr>
          <w:rFonts w:ascii="Times New Roman" w:hAnsi="Times New Roman"/>
          <w:color w:val="000000" w:themeColor="text1"/>
        </w:rPr>
        <w:t>Chairman's Notes RAN1# Ad-Hoc Meeting 1901;</w:t>
      </w:r>
      <w:bookmarkEnd w:id="6"/>
    </w:p>
    <w:p w14:paraId="423CCFF1" w14:textId="75D56C04" w:rsidR="001B0F85" w:rsidRPr="00566E30" w:rsidRDefault="001B0F85" w:rsidP="0057587D">
      <w:pPr>
        <w:pStyle w:val="a5"/>
        <w:numPr>
          <w:ilvl w:val="0"/>
          <w:numId w:val="2"/>
        </w:numPr>
        <w:tabs>
          <w:tab w:val="left" w:pos="567"/>
        </w:tabs>
        <w:ind w:left="567" w:hanging="567"/>
        <w:jc w:val="both"/>
        <w:rPr>
          <w:rFonts w:ascii="Times New Roman" w:hAnsi="Times New Roman"/>
          <w:color w:val="000000" w:themeColor="text1"/>
        </w:rPr>
      </w:pPr>
      <w:bookmarkStart w:id="7" w:name="_Ref20665449"/>
      <w:r w:rsidRPr="00566E30">
        <w:rPr>
          <w:rFonts w:ascii="Times New Roman" w:hAnsi="Times New Roman"/>
          <w:color w:val="000000" w:themeColor="text1"/>
        </w:rPr>
        <w:t>Chairman's Notes RAN1#96bis;</w:t>
      </w:r>
      <w:bookmarkEnd w:id="7"/>
    </w:p>
    <w:p w14:paraId="3FA42DD7" w14:textId="22171CA9" w:rsidR="00B6257C" w:rsidRPr="00721A3D" w:rsidRDefault="00F310DC" w:rsidP="00721A3D">
      <w:pPr>
        <w:pStyle w:val="a5"/>
        <w:numPr>
          <w:ilvl w:val="0"/>
          <w:numId w:val="2"/>
        </w:numPr>
        <w:tabs>
          <w:tab w:val="left" w:pos="567"/>
        </w:tabs>
        <w:ind w:left="567" w:hanging="567"/>
        <w:jc w:val="both"/>
        <w:rPr>
          <w:rFonts w:ascii="Times New Roman" w:hAnsi="Times New Roman" w:hint="eastAsia"/>
          <w:color w:val="000000" w:themeColor="text1"/>
        </w:rPr>
      </w:pPr>
      <w:bookmarkStart w:id="8" w:name="_Ref16179164"/>
      <w:r w:rsidRPr="00566E30">
        <w:rPr>
          <w:rFonts w:ascii="Times New Roman" w:hAnsi="Times New Roman"/>
          <w:color w:val="000000" w:themeColor="text1"/>
        </w:rPr>
        <w:t>R1-19</w:t>
      </w:r>
      <w:r w:rsidR="00332606">
        <w:rPr>
          <w:rFonts w:ascii="Times New Roman" w:hAnsi="Times New Roman"/>
          <w:color w:val="000000" w:themeColor="text1"/>
        </w:rPr>
        <w:t>11026</w:t>
      </w:r>
      <w:r w:rsidRPr="00566E30">
        <w:rPr>
          <w:rFonts w:ascii="Times New Roman" w:hAnsi="Times New Roman"/>
          <w:color w:val="000000" w:themeColor="text1"/>
        </w:rPr>
        <w:t>,Physical layer structure for NR sidelink, NEC;</w:t>
      </w:r>
      <w:bookmarkStart w:id="9" w:name="_GoBack"/>
      <w:bookmarkEnd w:id="4"/>
      <w:bookmarkEnd w:id="8"/>
      <w:bookmarkEnd w:id="9"/>
    </w:p>
    <w:sectPr w:rsidR="00B6257C" w:rsidRPr="00721A3D" w:rsidSect="00537E71">
      <w:footerReference w:type="default" r:id="rId8"/>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824F8" w14:textId="77777777" w:rsidR="0043055A" w:rsidRDefault="0043055A" w:rsidP="00537E71">
      <w:r>
        <w:separator/>
      </w:r>
    </w:p>
  </w:endnote>
  <w:endnote w:type="continuationSeparator" w:id="0">
    <w:p w14:paraId="28F4E3A2" w14:textId="77777777" w:rsidR="0043055A" w:rsidRDefault="0043055A"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26309CDB" w14:textId="6D889BF1" w:rsidR="00351173" w:rsidRPr="005A67A5" w:rsidRDefault="00351173" w:rsidP="005A67A5">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721A3D">
          <w:rPr>
            <w:noProof/>
            <w:sz w:val="20"/>
            <w:szCs w:val="20"/>
          </w:rPr>
          <w:t>8</w:t>
        </w:r>
        <w:r w:rsidRPr="00537E71">
          <w:rPr>
            <w:noProof/>
            <w:sz w:val="20"/>
            <w:szCs w:val="20"/>
          </w:rPr>
          <w:fldChar w:fldCharType="end"/>
        </w:r>
        <w:r w:rsidRPr="00537E71">
          <w:rPr>
            <w:noProof/>
            <w:sz w:val="20"/>
            <w:szCs w:val="20"/>
          </w:rPr>
          <w:t>/</w:t>
        </w:r>
        <w:r>
          <w:rPr>
            <w:noProof/>
            <w:sz w:val="20"/>
            <w:szCs w:val="20"/>
          </w:rPr>
          <w:fldChar w:fldCharType="begin"/>
        </w:r>
        <w:r>
          <w:rPr>
            <w:noProof/>
            <w:sz w:val="20"/>
            <w:szCs w:val="20"/>
          </w:rPr>
          <w:instrText xml:space="preserve"> NUMPAGES  \# "0" \* Arabic </w:instrText>
        </w:r>
        <w:r>
          <w:rPr>
            <w:noProof/>
            <w:sz w:val="20"/>
            <w:szCs w:val="20"/>
          </w:rPr>
          <w:fldChar w:fldCharType="separate"/>
        </w:r>
        <w:r w:rsidR="00721A3D">
          <w:rPr>
            <w:noProof/>
            <w:sz w:val="20"/>
            <w:szCs w:val="20"/>
          </w:rPr>
          <w:t>8</w:t>
        </w:r>
        <w:r>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82AAF" w14:textId="77777777" w:rsidR="0043055A" w:rsidRDefault="0043055A" w:rsidP="00537E71">
      <w:r>
        <w:separator/>
      </w:r>
    </w:p>
  </w:footnote>
  <w:footnote w:type="continuationSeparator" w:id="0">
    <w:p w14:paraId="343F1361" w14:textId="77777777" w:rsidR="0043055A" w:rsidRDefault="0043055A"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82AB4"/>
    <w:multiLevelType w:val="hybridMultilevel"/>
    <w:tmpl w:val="C052AE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6"/>
  </w:num>
  <w:num w:numId="6">
    <w:abstractNumId w:val="8"/>
  </w:num>
  <w:num w:numId="7">
    <w:abstractNumId w:val="7"/>
  </w:num>
  <w:num w:numId="8">
    <w:abstractNumId w:val="2"/>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1E6"/>
    <w:rsid w:val="0000036C"/>
    <w:rsid w:val="00000858"/>
    <w:rsid w:val="00002084"/>
    <w:rsid w:val="00002121"/>
    <w:rsid w:val="00002C4B"/>
    <w:rsid w:val="000045A9"/>
    <w:rsid w:val="00006008"/>
    <w:rsid w:val="00006652"/>
    <w:rsid w:val="00007353"/>
    <w:rsid w:val="000100ED"/>
    <w:rsid w:val="00011E0F"/>
    <w:rsid w:val="00012286"/>
    <w:rsid w:val="00012620"/>
    <w:rsid w:val="00020745"/>
    <w:rsid w:val="00022D7B"/>
    <w:rsid w:val="000241B6"/>
    <w:rsid w:val="000252C7"/>
    <w:rsid w:val="000275CE"/>
    <w:rsid w:val="00027954"/>
    <w:rsid w:val="00030E45"/>
    <w:rsid w:val="00033597"/>
    <w:rsid w:val="0003530B"/>
    <w:rsid w:val="00040776"/>
    <w:rsid w:val="00040C03"/>
    <w:rsid w:val="000413E6"/>
    <w:rsid w:val="000413E7"/>
    <w:rsid w:val="0004183B"/>
    <w:rsid w:val="00042F46"/>
    <w:rsid w:val="00043263"/>
    <w:rsid w:val="00044C54"/>
    <w:rsid w:val="00045384"/>
    <w:rsid w:val="00045E57"/>
    <w:rsid w:val="00046C7A"/>
    <w:rsid w:val="00046F18"/>
    <w:rsid w:val="00047038"/>
    <w:rsid w:val="000479BC"/>
    <w:rsid w:val="000538AB"/>
    <w:rsid w:val="00053A3A"/>
    <w:rsid w:val="00056F51"/>
    <w:rsid w:val="000572A3"/>
    <w:rsid w:val="000619F3"/>
    <w:rsid w:val="00061B02"/>
    <w:rsid w:val="00062F64"/>
    <w:rsid w:val="00063CBD"/>
    <w:rsid w:val="00066736"/>
    <w:rsid w:val="00071AC4"/>
    <w:rsid w:val="00073367"/>
    <w:rsid w:val="00073E58"/>
    <w:rsid w:val="00074D94"/>
    <w:rsid w:val="00077429"/>
    <w:rsid w:val="00080F64"/>
    <w:rsid w:val="00084820"/>
    <w:rsid w:val="0008494E"/>
    <w:rsid w:val="00084A61"/>
    <w:rsid w:val="00084E1D"/>
    <w:rsid w:val="0008514E"/>
    <w:rsid w:val="00090261"/>
    <w:rsid w:val="00090B2B"/>
    <w:rsid w:val="00090C47"/>
    <w:rsid w:val="00092AA3"/>
    <w:rsid w:val="00093666"/>
    <w:rsid w:val="000965DC"/>
    <w:rsid w:val="00096B99"/>
    <w:rsid w:val="00096EC1"/>
    <w:rsid w:val="000973F6"/>
    <w:rsid w:val="000A03CF"/>
    <w:rsid w:val="000A1118"/>
    <w:rsid w:val="000A1B5B"/>
    <w:rsid w:val="000A233E"/>
    <w:rsid w:val="000A25E5"/>
    <w:rsid w:val="000A2842"/>
    <w:rsid w:val="000A390F"/>
    <w:rsid w:val="000A3D74"/>
    <w:rsid w:val="000A486D"/>
    <w:rsid w:val="000A4EC5"/>
    <w:rsid w:val="000A4EFD"/>
    <w:rsid w:val="000A5139"/>
    <w:rsid w:val="000A5D10"/>
    <w:rsid w:val="000A6CBB"/>
    <w:rsid w:val="000A7265"/>
    <w:rsid w:val="000B023C"/>
    <w:rsid w:val="000B23BE"/>
    <w:rsid w:val="000B3206"/>
    <w:rsid w:val="000B4FC3"/>
    <w:rsid w:val="000B53F8"/>
    <w:rsid w:val="000B5E42"/>
    <w:rsid w:val="000B7718"/>
    <w:rsid w:val="000C00EA"/>
    <w:rsid w:val="000C018A"/>
    <w:rsid w:val="000C18F6"/>
    <w:rsid w:val="000C2129"/>
    <w:rsid w:val="000C23DD"/>
    <w:rsid w:val="000C2624"/>
    <w:rsid w:val="000C389D"/>
    <w:rsid w:val="000C437E"/>
    <w:rsid w:val="000C5788"/>
    <w:rsid w:val="000C793D"/>
    <w:rsid w:val="000C7AE4"/>
    <w:rsid w:val="000D0756"/>
    <w:rsid w:val="000D079C"/>
    <w:rsid w:val="000D40D4"/>
    <w:rsid w:val="000D62B0"/>
    <w:rsid w:val="000D7622"/>
    <w:rsid w:val="000E1AFC"/>
    <w:rsid w:val="000E2E4A"/>
    <w:rsid w:val="000E5175"/>
    <w:rsid w:val="000E67C0"/>
    <w:rsid w:val="000E6954"/>
    <w:rsid w:val="000E7B4F"/>
    <w:rsid w:val="000F158A"/>
    <w:rsid w:val="000F15D6"/>
    <w:rsid w:val="000F1BF0"/>
    <w:rsid w:val="000F2CB8"/>
    <w:rsid w:val="000F2CE9"/>
    <w:rsid w:val="000F2DD5"/>
    <w:rsid w:val="000F4525"/>
    <w:rsid w:val="000F4EEC"/>
    <w:rsid w:val="000F6695"/>
    <w:rsid w:val="000F6EB9"/>
    <w:rsid w:val="000F7C77"/>
    <w:rsid w:val="00100732"/>
    <w:rsid w:val="001007F7"/>
    <w:rsid w:val="00100A68"/>
    <w:rsid w:val="001016D2"/>
    <w:rsid w:val="00101C7B"/>
    <w:rsid w:val="00103DC8"/>
    <w:rsid w:val="00106FED"/>
    <w:rsid w:val="00110335"/>
    <w:rsid w:val="00111437"/>
    <w:rsid w:val="0012284E"/>
    <w:rsid w:val="00124646"/>
    <w:rsid w:val="0012581A"/>
    <w:rsid w:val="001270DF"/>
    <w:rsid w:val="00131275"/>
    <w:rsid w:val="00133742"/>
    <w:rsid w:val="00134258"/>
    <w:rsid w:val="00135377"/>
    <w:rsid w:val="00135EEF"/>
    <w:rsid w:val="00136892"/>
    <w:rsid w:val="00136991"/>
    <w:rsid w:val="00137BF7"/>
    <w:rsid w:val="00141046"/>
    <w:rsid w:val="00142CCF"/>
    <w:rsid w:val="00144758"/>
    <w:rsid w:val="001447E5"/>
    <w:rsid w:val="00146C64"/>
    <w:rsid w:val="001471FB"/>
    <w:rsid w:val="00152821"/>
    <w:rsid w:val="001545A9"/>
    <w:rsid w:val="00154DFC"/>
    <w:rsid w:val="001560BD"/>
    <w:rsid w:val="00156460"/>
    <w:rsid w:val="00157C3C"/>
    <w:rsid w:val="001609EA"/>
    <w:rsid w:val="00161463"/>
    <w:rsid w:val="00165309"/>
    <w:rsid w:val="00170036"/>
    <w:rsid w:val="00170E62"/>
    <w:rsid w:val="0017158C"/>
    <w:rsid w:val="00171BD3"/>
    <w:rsid w:val="00172060"/>
    <w:rsid w:val="0017442E"/>
    <w:rsid w:val="001758DE"/>
    <w:rsid w:val="0017727B"/>
    <w:rsid w:val="00177C3C"/>
    <w:rsid w:val="00183A18"/>
    <w:rsid w:val="00190889"/>
    <w:rsid w:val="00190B38"/>
    <w:rsid w:val="00192683"/>
    <w:rsid w:val="00192959"/>
    <w:rsid w:val="00194A0F"/>
    <w:rsid w:val="00195650"/>
    <w:rsid w:val="00197081"/>
    <w:rsid w:val="001A0C26"/>
    <w:rsid w:val="001A2B0D"/>
    <w:rsid w:val="001A43D4"/>
    <w:rsid w:val="001A62A1"/>
    <w:rsid w:val="001B0CDB"/>
    <w:rsid w:val="001B0F85"/>
    <w:rsid w:val="001B2ED3"/>
    <w:rsid w:val="001B39EA"/>
    <w:rsid w:val="001B4D72"/>
    <w:rsid w:val="001B55CD"/>
    <w:rsid w:val="001B5890"/>
    <w:rsid w:val="001B61B4"/>
    <w:rsid w:val="001B7060"/>
    <w:rsid w:val="001B7061"/>
    <w:rsid w:val="001C086E"/>
    <w:rsid w:val="001C151A"/>
    <w:rsid w:val="001C2B5C"/>
    <w:rsid w:val="001C384D"/>
    <w:rsid w:val="001C5AFF"/>
    <w:rsid w:val="001C7D36"/>
    <w:rsid w:val="001D0009"/>
    <w:rsid w:val="001D0EA3"/>
    <w:rsid w:val="001D260D"/>
    <w:rsid w:val="001D2661"/>
    <w:rsid w:val="001D2783"/>
    <w:rsid w:val="001D4BF4"/>
    <w:rsid w:val="001D52BE"/>
    <w:rsid w:val="001D55F7"/>
    <w:rsid w:val="001D74CA"/>
    <w:rsid w:val="001D7B9C"/>
    <w:rsid w:val="001E02F6"/>
    <w:rsid w:val="001E0797"/>
    <w:rsid w:val="001E1CC7"/>
    <w:rsid w:val="001E28D5"/>
    <w:rsid w:val="001E3561"/>
    <w:rsid w:val="001E6823"/>
    <w:rsid w:val="001E6D90"/>
    <w:rsid w:val="001E72D5"/>
    <w:rsid w:val="001E73AE"/>
    <w:rsid w:val="001F17B0"/>
    <w:rsid w:val="001F1DFA"/>
    <w:rsid w:val="001F2DBD"/>
    <w:rsid w:val="001F35F5"/>
    <w:rsid w:val="001F429A"/>
    <w:rsid w:val="001F65D5"/>
    <w:rsid w:val="001F6BEC"/>
    <w:rsid w:val="002007EE"/>
    <w:rsid w:val="0020163B"/>
    <w:rsid w:val="002017E8"/>
    <w:rsid w:val="00201B2C"/>
    <w:rsid w:val="002025CD"/>
    <w:rsid w:val="0020661B"/>
    <w:rsid w:val="002107E3"/>
    <w:rsid w:val="002118E8"/>
    <w:rsid w:val="00211EDD"/>
    <w:rsid w:val="00212166"/>
    <w:rsid w:val="00213011"/>
    <w:rsid w:val="00213F91"/>
    <w:rsid w:val="002141A1"/>
    <w:rsid w:val="002142FB"/>
    <w:rsid w:val="00214DED"/>
    <w:rsid w:val="002204FB"/>
    <w:rsid w:val="002214DD"/>
    <w:rsid w:val="0022161F"/>
    <w:rsid w:val="00224142"/>
    <w:rsid w:val="002276C5"/>
    <w:rsid w:val="0022771B"/>
    <w:rsid w:val="002277ED"/>
    <w:rsid w:val="00233200"/>
    <w:rsid w:val="00235D23"/>
    <w:rsid w:val="0023600E"/>
    <w:rsid w:val="00236613"/>
    <w:rsid w:val="00240180"/>
    <w:rsid w:val="00241751"/>
    <w:rsid w:val="0024263C"/>
    <w:rsid w:val="00242ADF"/>
    <w:rsid w:val="00242D4A"/>
    <w:rsid w:val="00245F41"/>
    <w:rsid w:val="002542E3"/>
    <w:rsid w:val="00254BBA"/>
    <w:rsid w:val="00255203"/>
    <w:rsid w:val="00256399"/>
    <w:rsid w:val="00256778"/>
    <w:rsid w:val="00262FCA"/>
    <w:rsid w:val="002643DA"/>
    <w:rsid w:val="0026456C"/>
    <w:rsid w:val="00266C62"/>
    <w:rsid w:val="00267F45"/>
    <w:rsid w:val="002700A4"/>
    <w:rsid w:val="00270AEA"/>
    <w:rsid w:val="0027212B"/>
    <w:rsid w:val="002724FB"/>
    <w:rsid w:val="0027370E"/>
    <w:rsid w:val="002755FE"/>
    <w:rsid w:val="0027665D"/>
    <w:rsid w:val="0028070A"/>
    <w:rsid w:val="002810AD"/>
    <w:rsid w:val="00285B15"/>
    <w:rsid w:val="002861B4"/>
    <w:rsid w:val="00286584"/>
    <w:rsid w:val="00295972"/>
    <w:rsid w:val="00295D9A"/>
    <w:rsid w:val="00296B93"/>
    <w:rsid w:val="002978F6"/>
    <w:rsid w:val="002A0659"/>
    <w:rsid w:val="002A205A"/>
    <w:rsid w:val="002A27EE"/>
    <w:rsid w:val="002A42C1"/>
    <w:rsid w:val="002A6A6E"/>
    <w:rsid w:val="002A701F"/>
    <w:rsid w:val="002B025C"/>
    <w:rsid w:val="002B2ABC"/>
    <w:rsid w:val="002B2C43"/>
    <w:rsid w:val="002B4323"/>
    <w:rsid w:val="002B4AE4"/>
    <w:rsid w:val="002B6656"/>
    <w:rsid w:val="002C2981"/>
    <w:rsid w:val="002C5BEE"/>
    <w:rsid w:val="002C7686"/>
    <w:rsid w:val="002C76AC"/>
    <w:rsid w:val="002D15CA"/>
    <w:rsid w:val="002D315A"/>
    <w:rsid w:val="002D41A3"/>
    <w:rsid w:val="002D4492"/>
    <w:rsid w:val="002D4D7E"/>
    <w:rsid w:val="002D52E0"/>
    <w:rsid w:val="002D6D39"/>
    <w:rsid w:val="002E4B09"/>
    <w:rsid w:val="002E4EBA"/>
    <w:rsid w:val="002E62A3"/>
    <w:rsid w:val="002E7077"/>
    <w:rsid w:val="002E7992"/>
    <w:rsid w:val="002F1AD9"/>
    <w:rsid w:val="002F1ADE"/>
    <w:rsid w:val="002F2442"/>
    <w:rsid w:val="002F2D0C"/>
    <w:rsid w:val="002F349A"/>
    <w:rsid w:val="002F419F"/>
    <w:rsid w:val="002F4683"/>
    <w:rsid w:val="002F52E8"/>
    <w:rsid w:val="002F5A67"/>
    <w:rsid w:val="002F64DB"/>
    <w:rsid w:val="002F7C28"/>
    <w:rsid w:val="00300111"/>
    <w:rsid w:val="003033D6"/>
    <w:rsid w:val="00303B06"/>
    <w:rsid w:val="00310331"/>
    <w:rsid w:val="0031251D"/>
    <w:rsid w:val="00312581"/>
    <w:rsid w:val="0031414C"/>
    <w:rsid w:val="00316A59"/>
    <w:rsid w:val="00316C61"/>
    <w:rsid w:val="00320166"/>
    <w:rsid w:val="00320F5C"/>
    <w:rsid w:val="003227CE"/>
    <w:rsid w:val="00322E7B"/>
    <w:rsid w:val="00324928"/>
    <w:rsid w:val="00324F17"/>
    <w:rsid w:val="003250D8"/>
    <w:rsid w:val="00326754"/>
    <w:rsid w:val="00327E99"/>
    <w:rsid w:val="00332606"/>
    <w:rsid w:val="003336E5"/>
    <w:rsid w:val="00333C23"/>
    <w:rsid w:val="00333DA0"/>
    <w:rsid w:val="00334BBF"/>
    <w:rsid w:val="00334CCC"/>
    <w:rsid w:val="00334EE1"/>
    <w:rsid w:val="003351F4"/>
    <w:rsid w:val="00335778"/>
    <w:rsid w:val="00336D54"/>
    <w:rsid w:val="003405A4"/>
    <w:rsid w:val="00343184"/>
    <w:rsid w:val="00343CBB"/>
    <w:rsid w:val="0034471B"/>
    <w:rsid w:val="00345A68"/>
    <w:rsid w:val="003463B0"/>
    <w:rsid w:val="003475F9"/>
    <w:rsid w:val="00347D08"/>
    <w:rsid w:val="00351173"/>
    <w:rsid w:val="003527C8"/>
    <w:rsid w:val="00353C8E"/>
    <w:rsid w:val="0035427F"/>
    <w:rsid w:val="00354E57"/>
    <w:rsid w:val="0035566D"/>
    <w:rsid w:val="00356BEE"/>
    <w:rsid w:val="00361F55"/>
    <w:rsid w:val="00363412"/>
    <w:rsid w:val="00363670"/>
    <w:rsid w:val="00363D21"/>
    <w:rsid w:val="00363F36"/>
    <w:rsid w:val="00364DB3"/>
    <w:rsid w:val="0036778F"/>
    <w:rsid w:val="0037079A"/>
    <w:rsid w:val="00371168"/>
    <w:rsid w:val="00373B14"/>
    <w:rsid w:val="00373E78"/>
    <w:rsid w:val="00374AFD"/>
    <w:rsid w:val="00374E3C"/>
    <w:rsid w:val="003757C8"/>
    <w:rsid w:val="0037617D"/>
    <w:rsid w:val="00384B0A"/>
    <w:rsid w:val="00385E58"/>
    <w:rsid w:val="00390021"/>
    <w:rsid w:val="00391EAC"/>
    <w:rsid w:val="00393364"/>
    <w:rsid w:val="00397210"/>
    <w:rsid w:val="003A013F"/>
    <w:rsid w:val="003A13A6"/>
    <w:rsid w:val="003A2689"/>
    <w:rsid w:val="003A28A3"/>
    <w:rsid w:val="003A394B"/>
    <w:rsid w:val="003A39E4"/>
    <w:rsid w:val="003A3D66"/>
    <w:rsid w:val="003A4473"/>
    <w:rsid w:val="003A4623"/>
    <w:rsid w:val="003A5ED8"/>
    <w:rsid w:val="003A767B"/>
    <w:rsid w:val="003B0DFA"/>
    <w:rsid w:val="003B12CD"/>
    <w:rsid w:val="003B1A16"/>
    <w:rsid w:val="003B3E2E"/>
    <w:rsid w:val="003B5F01"/>
    <w:rsid w:val="003B6D6D"/>
    <w:rsid w:val="003B7C3E"/>
    <w:rsid w:val="003C0AE3"/>
    <w:rsid w:val="003C0CA5"/>
    <w:rsid w:val="003C0FE0"/>
    <w:rsid w:val="003C202F"/>
    <w:rsid w:val="003C4A58"/>
    <w:rsid w:val="003C538C"/>
    <w:rsid w:val="003C5598"/>
    <w:rsid w:val="003C66BF"/>
    <w:rsid w:val="003C6DD0"/>
    <w:rsid w:val="003D010A"/>
    <w:rsid w:val="003D4121"/>
    <w:rsid w:val="003D628B"/>
    <w:rsid w:val="003D7CA4"/>
    <w:rsid w:val="003E1061"/>
    <w:rsid w:val="003E11BF"/>
    <w:rsid w:val="003E4C90"/>
    <w:rsid w:val="003F21AD"/>
    <w:rsid w:val="003F270C"/>
    <w:rsid w:val="003F3F2C"/>
    <w:rsid w:val="003F4055"/>
    <w:rsid w:val="003F603C"/>
    <w:rsid w:val="003F62B7"/>
    <w:rsid w:val="00400A00"/>
    <w:rsid w:val="0040302D"/>
    <w:rsid w:val="00403D55"/>
    <w:rsid w:val="004044BE"/>
    <w:rsid w:val="00404E53"/>
    <w:rsid w:val="00405143"/>
    <w:rsid w:val="00405F29"/>
    <w:rsid w:val="00406EFC"/>
    <w:rsid w:val="004107C3"/>
    <w:rsid w:val="00411516"/>
    <w:rsid w:val="00411E81"/>
    <w:rsid w:val="00413BD2"/>
    <w:rsid w:val="00413C33"/>
    <w:rsid w:val="00414A38"/>
    <w:rsid w:val="004154BD"/>
    <w:rsid w:val="00415C33"/>
    <w:rsid w:val="00417A8D"/>
    <w:rsid w:val="00421C82"/>
    <w:rsid w:val="0042275D"/>
    <w:rsid w:val="00422EFF"/>
    <w:rsid w:val="004244A7"/>
    <w:rsid w:val="0042613E"/>
    <w:rsid w:val="00426DDE"/>
    <w:rsid w:val="00427E20"/>
    <w:rsid w:val="0043055A"/>
    <w:rsid w:val="004333A5"/>
    <w:rsid w:val="00434700"/>
    <w:rsid w:val="00443651"/>
    <w:rsid w:val="004452EF"/>
    <w:rsid w:val="004453C9"/>
    <w:rsid w:val="004465CF"/>
    <w:rsid w:val="0044732D"/>
    <w:rsid w:val="00450428"/>
    <w:rsid w:val="004513F2"/>
    <w:rsid w:val="004519AA"/>
    <w:rsid w:val="004550AD"/>
    <w:rsid w:val="004560C1"/>
    <w:rsid w:val="0046112B"/>
    <w:rsid w:val="00463BA2"/>
    <w:rsid w:val="00464307"/>
    <w:rsid w:val="0047170C"/>
    <w:rsid w:val="00471FA6"/>
    <w:rsid w:val="00473DF7"/>
    <w:rsid w:val="00474AB1"/>
    <w:rsid w:val="0047689E"/>
    <w:rsid w:val="0048169B"/>
    <w:rsid w:val="00484195"/>
    <w:rsid w:val="004841C9"/>
    <w:rsid w:val="00486FC6"/>
    <w:rsid w:val="00491BAD"/>
    <w:rsid w:val="0049332B"/>
    <w:rsid w:val="00495A9E"/>
    <w:rsid w:val="00495CC7"/>
    <w:rsid w:val="004A2427"/>
    <w:rsid w:val="004A5493"/>
    <w:rsid w:val="004A6091"/>
    <w:rsid w:val="004A6506"/>
    <w:rsid w:val="004A670A"/>
    <w:rsid w:val="004A6EE2"/>
    <w:rsid w:val="004B1128"/>
    <w:rsid w:val="004B17E5"/>
    <w:rsid w:val="004B6A7A"/>
    <w:rsid w:val="004C0376"/>
    <w:rsid w:val="004C0911"/>
    <w:rsid w:val="004C0F81"/>
    <w:rsid w:val="004C185E"/>
    <w:rsid w:val="004C21F4"/>
    <w:rsid w:val="004C676A"/>
    <w:rsid w:val="004D1F37"/>
    <w:rsid w:val="004D2AB8"/>
    <w:rsid w:val="004D4785"/>
    <w:rsid w:val="004D52E8"/>
    <w:rsid w:val="004D6B52"/>
    <w:rsid w:val="004D7D51"/>
    <w:rsid w:val="004D7F53"/>
    <w:rsid w:val="004E037B"/>
    <w:rsid w:val="004E03D2"/>
    <w:rsid w:val="004E09E1"/>
    <w:rsid w:val="004E297D"/>
    <w:rsid w:val="004E3F18"/>
    <w:rsid w:val="004E4009"/>
    <w:rsid w:val="004E5423"/>
    <w:rsid w:val="004E7831"/>
    <w:rsid w:val="004F1EC9"/>
    <w:rsid w:val="004F57F2"/>
    <w:rsid w:val="004F5DDA"/>
    <w:rsid w:val="004F67E7"/>
    <w:rsid w:val="004F715A"/>
    <w:rsid w:val="004F74AE"/>
    <w:rsid w:val="004F76C9"/>
    <w:rsid w:val="00500466"/>
    <w:rsid w:val="005014DF"/>
    <w:rsid w:val="00504870"/>
    <w:rsid w:val="0050791A"/>
    <w:rsid w:val="00511D2A"/>
    <w:rsid w:val="00512031"/>
    <w:rsid w:val="005137DD"/>
    <w:rsid w:val="00514E2C"/>
    <w:rsid w:val="00515512"/>
    <w:rsid w:val="00517078"/>
    <w:rsid w:val="00517524"/>
    <w:rsid w:val="00520BF8"/>
    <w:rsid w:val="00521281"/>
    <w:rsid w:val="00522548"/>
    <w:rsid w:val="005226F2"/>
    <w:rsid w:val="00524121"/>
    <w:rsid w:val="005260AE"/>
    <w:rsid w:val="00526284"/>
    <w:rsid w:val="0052630F"/>
    <w:rsid w:val="00526D49"/>
    <w:rsid w:val="005312CF"/>
    <w:rsid w:val="00531813"/>
    <w:rsid w:val="0053338F"/>
    <w:rsid w:val="00533BC2"/>
    <w:rsid w:val="00535CB8"/>
    <w:rsid w:val="005363FF"/>
    <w:rsid w:val="00536CEE"/>
    <w:rsid w:val="00537E71"/>
    <w:rsid w:val="00541706"/>
    <w:rsid w:val="005418B2"/>
    <w:rsid w:val="005427B0"/>
    <w:rsid w:val="00543388"/>
    <w:rsid w:val="00544477"/>
    <w:rsid w:val="005458E8"/>
    <w:rsid w:val="0054593B"/>
    <w:rsid w:val="0054697F"/>
    <w:rsid w:val="0054729A"/>
    <w:rsid w:val="00550ABD"/>
    <w:rsid w:val="0055798C"/>
    <w:rsid w:val="00560113"/>
    <w:rsid w:val="00560BAE"/>
    <w:rsid w:val="00562AC4"/>
    <w:rsid w:val="00566E30"/>
    <w:rsid w:val="005678B7"/>
    <w:rsid w:val="00574529"/>
    <w:rsid w:val="0057587D"/>
    <w:rsid w:val="00580558"/>
    <w:rsid w:val="005807E6"/>
    <w:rsid w:val="00587632"/>
    <w:rsid w:val="005903BF"/>
    <w:rsid w:val="005953E6"/>
    <w:rsid w:val="005A12A3"/>
    <w:rsid w:val="005A222E"/>
    <w:rsid w:val="005A3645"/>
    <w:rsid w:val="005A4CF8"/>
    <w:rsid w:val="005A52CD"/>
    <w:rsid w:val="005A67A5"/>
    <w:rsid w:val="005B0DEC"/>
    <w:rsid w:val="005B0ED3"/>
    <w:rsid w:val="005B41D7"/>
    <w:rsid w:val="005B5F98"/>
    <w:rsid w:val="005B6A14"/>
    <w:rsid w:val="005B7021"/>
    <w:rsid w:val="005C16D9"/>
    <w:rsid w:val="005C30CE"/>
    <w:rsid w:val="005C3F07"/>
    <w:rsid w:val="005C4F77"/>
    <w:rsid w:val="005C62C8"/>
    <w:rsid w:val="005D0863"/>
    <w:rsid w:val="005D31EE"/>
    <w:rsid w:val="005D4B8B"/>
    <w:rsid w:val="005D5C0A"/>
    <w:rsid w:val="005D5C73"/>
    <w:rsid w:val="005D6214"/>
    <w:rsid w:val="005D64E4"/>
    <w:rsid w:val="005D6D5A"/>
    <w:rsid w:val="005D7ED0"/>
    <w:rsid w:val="005E0B1A"/>
    <w:rsid w:val="005E18FB"/>
    <w:rsid w:val="005E19E4"/>
    <w:rsid w:val="005E2A0C"/>
    <w:rsid w:val="005E3E6F"/>
    <w:rsid w:val="005E4E07"/>
    <w:rsid w:val="005E54AE"/>
    <w:rsid w:val="005E5943"/>
    <w:rsid w:val="005E603F"/>
    <w:rsid w:val="005E6C3B"/>
    <w:rsid w:val="005E7D84"/>
    <w:rsid w:val="005F0590"/>
    <w:rsid w:val="005F1D3A"/>
    <w:rsid w:val="005F2089"/>
    <w:rsid w:val="005F4DF4"/>
    <w:rsid w:val="005F4F83"/>
    <w:rsid w:val="005F5693"/>
    <w:rsid w:val="005F56F2"/>
    <w:rsid w:val="005F733A"/>
    <w:rsid w:val="00600F00"/>
    <w:rsid w:val="006013E3"/>
    <w:rsid w:val="0060267D"/>
    <w:rsid w:val="00602684"/>
    <w:rsid w:val="00602FD5"/>
    <w:rsid w:val="00603514"/>
    <w:rsid w:val="00604AFE"/>
    <w:rsid w:val="006055AB"/>
    <w:rsid w:val="006065FC"/>
    <w:rsid w:val="006074F1"/>
    <w:rsid w:val="00611884"/>
    <w:rsid w:val="00611AEE"/>
    <w:rsid w:val="00612CE5"/>
    <w:rsid w:val="0061472F"/>
    <w:rsid w:val="00614770"/>
    <w:rsid w:val="00614845"/>
    <w:rsid w:val="006170F2"/>
    <w:rsid w:val="00617132"/>
    <w:rsid w:val="00617787"/>
    <w:rsid w:val="00623B28"/>
    <w:rsid w:val="00624497"/>
    <w:rsid w:val="00624F18"/>
    <w:rsid w:val="00626859"/>
    <w:rsid w:val="006320A2"/>
    <w:rsid w:val="00632F19"/>
    <w:rsid w:val="00633EF5"/>
    <w:rsid w:val="00640634"/>
    <w:rsid w:val="00645AE8"/>
    <w:rsid w:val="00647C97"/>
    <w:rsid w:val="00651A02"/>
    <w:rsid w:val="006556A0"/>
    <w:rsid w:val="0066145F"/>
    <w:rsid w:val="006634CC"/>
    <w:rsid w:val="006666FF"/>
    <w:rsid w:val="00666EBA"/>
    <w:rsid w:val="00667A38"/>
    <w:rsid w:val="0067002C"/>
    <w:rsid w:val="006729C7"/>
    <w:rsid w:val="006744C8"/>
    <w:rsid w:val="00674777"/>
    <w:rsid w:val="0067477F"/>
    <w:rsid w:val="006753F0"/>
    <w:rsid w:val="00676750"/>
    <w:rsid w:val="00676F43"/>
    <w:rsid w:val="0067725C"/>
    <w:rsid w:val="00677D81"/>
    <w:rsid w:val="00680DE8"/>
    <w:rsid w:val="00681A4C"/>
    <w:rsid w:val="00681BB2"/>
    <w:rsid w:val="00684D17"/>
    <w:rsid w:val="0068569F"/>
    <w:rsid w:val="0068748F"/>
    <w:rsid w:val="006874F4"/>
    <w:rsid w:val="00690117"/>
    <w:rsid w:val="0069088F"/>
    <w:rsid w:val="00691E73"/>
    <w:rsid w:val="0069263A"/>
    <w:rsid w:val="006929BE"/>
    <w:rsid w:val="00692F08"/>
    <w:rsid w:val="0069713E"/>
    <w:rsid w:val="00697725"/>
    <w:rsid w:val="006A0CC1"/>
    <w:rsid w:val="006A0EA2"/>
    <w:rsid w:val="006A1D8B"/>
    <w:rsid w:val="006A5630"/>
    <w:rsid w:val="006A565B"/>
    <w:rsid w:val="006A58ED"/>
    <w:rsid w:val="006A6221"/>
    <w:rsid w:val="006A713E"/>
    <w:rsid w:val="006A79F4"/>
    <w:rsid w:val="006B1C11"/>
    <w:rsid w:val="006B471E"/>
    <w:rsid w:val="006B5ECA"/>
    <w:rsid w:val="006B6F7B"/>
    <w:rsid w:val="006C1108"/>
    <w:rsid w:val="006C3F1F"/>
    <w:rsid w:val="006D0BAD"/>
    <w:rsid w:val="006D19C9"/>
    <w:rsid w:val="006D1C6D"/>
    <w:rsid w:val="006D22F7"/>
    <w:rsid w:val="006D2B42"/>
    <w:rsid w:val="006D3166"/>
    <w:rsid w:val="006D56AC"/>
    <w:rsid w:val="006D57BA"/>
    <w:rsid w:val="006E2C6F"/>
    <w:rsid w:val="006E2E72"/>
    <w:rsid w:val="006E368D"/>
    <w:rsid w:val="006E45AE"/>
    <w:rsid w:val="006E5259"/>
    <w:rsid w:val="006E61C6"/>
    <w:rsid w:val="006E61E0"/>
    <w:rsid w:val="006E653E"/>
    <w:rsid w:val="006E673A"/>
    <w:rsid w:val="006E7D6B"/>
    <w:rsid w:val="006F27CD"/>
    <w:rsid w:val="006F3D83"/>
    <w:rsid w:val="006F6050"/>
    <w:rsid w:val="006F6E8D"/>
    <w:rsid w:val="006F7F39"/>
    <w:rsid w:val="006F7FAB"/>
    <w:rsid w:val="00701384"/>
    <w:rsid w:val="0070247C"/>
    <w:rsid w:val="007052D5"/>
    <w:rsid w:val="00705544"/>
    <w:rsid w:val="007057A9"/>
    <w:rsid w:val="00705A3A"/>
    <w:rsid w:val="007076BD"/>
    <w:rsid w:val="0071122E"/>
    <w:rsid w:val="0071277C"/>
    <w:rsid w:val="00715D7A"/>
    <w:rsid w:val="00720761"/>
    <w:rsid w:val="00721A3D"/>
    <w:rsid w:val="007237E2"/>
    <w:rsid w:val="00724BD1"/>
    <w:rsid w:val="0072662E"/>
    <w:rsid w:val="007278B7"/>
    <w:rsid w:val="00727968"/>
    <w:rsid w:val="00732521"/>
    <w:rsid w:val="007363F8"/>
    <w:rsid w:val="0073683A"/>
    <w:rsid w:val="007368B2"/>
    <w:rsid w:val="00736B4E"/>
    <w:rsid w:val="007371F1"/>
    <w:rsid w:val="007375B0"/>
    <w:rsid w:val="007379F0"/>
    <w:rsid w:val="00741B92"/>
    <w:rsid w:val="00745022"/>
    <w:rsid w:val="00746D20"/>
    <w:rsid w:val="00746D93"/>
    <w:rsid w:val="00747EB6"/>
    <w:rsid w:val="00751AB9"/>
    <w:rsid w:val="00752163"/>
    <w:rsid w:val="00755987"/>
    <w:rsid w:val="007561D2"/>
    <w:rsid w:val="00756928"/>
    <w:rsid w:val="00763E34"/>
    <w:rsid w:val="00764E01"/>
    <w:rsid w:val="007702C9"/>
    <w:rsid w:val="00771AC4"/>
    <w:rsid w:val="0077483C"/>
    <w:rsid w:val="007751B9"/>
    <w:rsid w:val="00775570"/>
    <w:rsid w:val="007760C5"/>
    <w:rsid w:val="007765C3"/>
    <w:rsid w:val="00782C63"/>
    <w:rsid w:val="00784533"/>
    <w:rsid w:val="00786446"/>
    <w:rsid w:val="00786DFB"/>
    <w:rsid w:val="00787765"/>
    <w:rsid w:val="0079059D"/>
    <w:rsid w:val="0079114C"/>
    <w:rsid w:val="00791A14"/>
    <w:rsid w:val="00791AC2"/>
    <w:rsid w:val="007923B7"/>
    <w:rsid w:val="00796400"/>
    <w:rsid w:val="00796B45"/>
    <w:rsid w:val="00796EBC"/>
    <w:rsid w:val="00797BFA"/>
    <w:rsid w:val="007A028B"/>
    <w:rsid w:val="007A1CF5"/>
    <w:rsid w:val="007A3D5A"/>
    <w:rsid w:val="007A3DAA"/>
    <w:rsid w:val="007A4968"/>
    <w:rsid w:val="007A5DBA"/>
    <w:rsid w:val="007A62CC"/>
    <w:rsid w:val="007B03C9"/>
    <w:rsid w:val="007B08EF"/>
    <w:rsid w:val="007B1EEE"/>
    <w:rsid w:val="007B3CBD"/>
    <w:rsid w:val="007B465D"/>
    <w:rsid w:val="007B6154"/>
    <w:rsid w:val="007B703A"/>
    <w:rsid w:val="007C042F"/>
    <w:rsid w:val="007C16AC"/>
    <w:rsid w:val="007C33A9"/>
    <w:rsid w:val="007C72D9"/>
    <w:rsid w:val="007D0669"/>
    <w:rsid w:val="007D10A2"/>
    <w:rsid w:val="007D2ABB"/>
    <w:rsid w:val="007D539F"/>
    <w:rsid w:val="007D61F1"/>
    <w:rsid w:val="007E0202"/>
    <w:rsid w:val="007E03EA"/>
    <w:rsid w:val="007E0B13"/>
    <w:rsid w:val="007E13D1"/>
    <w:rsid w:val="007E1895"/>
    <w:rsid w:val="007E26BC"/>
    <w:rsid w:val="007E3CD2"/>
    <w:rsid w:val="007E6F22"/>
    <w:rsid w:val="007F041E"/>
    <w:rsid w:val="007F0F6A"/>
    <w:rsid w:val="007F23CC"/>
    <w:rsid w:val="007F2FD5"/>
    <w:rsid w:val="007F428D"/>
    <w:rsid w:val="007F4A0A"/>
    <w:rsid w:val="007F51B6"/>
    <w:rsid w:val="007F5949"/>
    <w:rsid w:val="007F7AD4"/>
    <w:rsid w:val="00800181"/>
    <w:rsid w:val="00801301"/>
    <w:rsid w:val="008029A3"/>
    <w:rsid w:val="00802E8F"/>
    <w:rsid w:val="00803D89"/>
    <w:rsid w:val="008053E2"/>
    <w:rsid w:val="00806B3E"/>
    <w:rsid w:val="00807497"/>
    <w:rsid w:val="008118F4"/>
    <w:rsid w:val="0081249C"/>
    <w:rsid w:val="00814695"/>
    <w:rsid w:val="0081481F"/>
    <w:rsid w:val="00815C6D"/>
    <w:rsid w:val="0081645F"/>
    <w:rsid w:val="0082005E"/>
    <w:rsid w:val="008218B4"/>
    <w:rsid w:val="008236E7"/>
    <w:rsid w:val="0082502E"/>
    <w:rsid w:val="00825F64"/>
    <w:rsid w:val="008274CB"/>
    <w:rsid w:val="008334E7"/>
    <w:rsid w:val="0083442C"/>
    <w:rsid w:val="00834E03"/>
    <w:rsid w:val="008368C8"/>
    <w:rsid w:val="00836C2C"/>
    <w:rsid w:val="00841F6A"/>
    <w:rsid w:val="0084257B"/>
    <w:rsid w:val="0084290B"/>
    <w:rsid w:val="00842EC2"/>
    <w:rsid w:val="00844512"/>
    <w:rsid w:val="00844B7E"/>
    <w:rsid w:val="00845991"/>
    <w:rsid w:val="00850CA6"/>
    <w:rsid w:val="00851A4E"/>
    <w:rsid w:val="00857213"/>
    <w:rsid w:val="0085747A"/>
    <w:rsid w:val="00860D49"/>
    <w:rsid w:val="00861F34"/>
    <w:rsid w:val="0086213D"/>
    <w:rsid w:val="008626ED"/>
    <w:rsid w:val="008648CC"/>
    <w:rsid w:val="008651A6"/>
    <w:rsid w:val="008701EF"/>
    <w:rsid w:val="008707B6"/>
    <w:rsid w:val="008707EA"/>
    <w:rsid w:val="00871657"/>
    <w:rsid w:val="008722B8"/>
    <w:rsid w:val="008723DD"/>
    <w:rsid w:val="008744C0"/>
    <w:rsid w:val="00875244"/>
    <w:rsid w:val="00876EDC"/>
    <w:rsid w:val="008773C7"/>
    <w:rsid w:val="0087765B"/>
    <w:rsid w:val="00880B3F"/>
    <w:rsid w:val="00882975"/>
    <w:rsid w:val="00887F9B"/>
    <w:rsid w:val="00890D7C"/>
    <w:rsid w:val="00890FA3"/>
    <w:rsid w:val="00891305"/>
    <w:rsid w:val="00892A30"/>
    <w:rsid w:val="00894991"/>
    <w:rsid w:val="00894DE0"/>
    <w:rsid w:val="0089572F"/>
    <w:rsid w:val="00895E9A"/>
    <w:rsid w:val="00896AA4"/>
    <w:rsid w:val="008A0DC8"/>
    <w:rsid w:val="008A1DFA"/>
    <w:rsid w:val="008A4691"/>
    <w:rsid w:val="008B1FB8"/>
    <w:rsid w:val="008B2E92"/>
    <w:rsid w:val="008B56D9"/>
    <w:rsid w:val="008B5D42"/>
    <w:rsid w:val="008B7C07"/>
    <w:rsid w:val="008C038D"/>
    <w:rsid w:val="008C0E1E"/>
    <w:rsid w:val="008C1D50"/>
    <w:rsid w:val="008C1FD4"/>
    <w:rsid w:val="008C2F64"/>
    <w:rsid w:val="008C5288"/>
    <w:rsid w:val="008C6842"/>
    <w:rsid w:val="008C7026"/>
    <w:rsid w:val="008D2325"/>
    <w:rsid w:val="008D4D3D"/>
    <w:rsid w:val="008D4F22"/>
    <w:rsid w:val="008D5384"/>
    <w:rsid w:val="008D6519"/>
    <w:rsid w:val="008D6F9C"/>
    <w:rsid w:val="008E4617"/>
    <w:rsid w:val="008E589C"/>
    <w:rsid w:val="008F385D"/>
    <w:rsid w:val="008F67AD"/>
    <w:rsid w:val="008F6C07"/>
    <w:rsid w:val="00901198"/>
    <w:rsid w:val="0090285D"/>
    <w:rsid w:val="0090472A"/>
    <w:rsid w:val="00904A68"/>
    <w:rsid w:val="00905DF7"/>
    <w:rsid w:val="0090730C"/>
    <w:rsid w:val="00907F18"/>
    <w:rsid w:val="00907F1A"/>
    <w:rsid w:val="00914549"/>
    <w:rsid w:val="00916869"/>
    <w:rsid w:val="009174FA"/>
    <w:rsid w:val="009226CC"/>
    <w:rsid w:val="00925069"/>
    <w:rsid w:val="00927F8D"/>
    <w:rsid w:val="00930495"/>
    <w:rsid w:val="00933EE3"/>
    <w:rsid w:val="00934ABF"/>
    <w:rsid w:val="00934F73"/>
    <w:rsid w:val="0093593F"/>
    <w:rsid w:val="0093647D"/>
    <w:rsid w:val="00937414"/>
    <w:rsid w:val="0093799E"/>
    <w:rsid w:val="00937DE3"/>
    <w:rsid w:val="0094473D"/>
    <w:rsid w:val="009454DD"/>
    <w:rsid w:val="00945D69"/>
    <w:rsid w:val="00946724"/>
    <w:rsid w:val="00946FDD"/>
    <w:rsid w:val="0095148A"/>
    <w:rsid w:val="00951C5A"/>
    <w:rsid w:val="00952304"/>
    <w:rsid w:val="009534C2"/>
    <w:rsid w:val="009547FE"/>
    <w:rsid w:val="009549E3"/>
    <w:rsid w:val="0095549A"/>
    <w:rsid w:val="00956352"/>
    <w:rsid w:val="009573DF"/>
    <w:rsid w:val="009603D0"/>
    <w:rsid w:val="00960D66"/>
    <w:rsid w:val="0096234D"/>
    <w:rsid w:val="0096315A"/>
    <w:rsid w:val="00964340"/>
    <w:rsid w:val="009668DF"/>
    <w:rsid w:val="0096755B"/>
    <w:rsid w:val="00971CD8"/>
    <w:rsid w:val="00971CF9"/>
    <w:rsid w:val="00975F5B"/>
    <w:rsid w:val="00976EBF"/>
    <w:rsid w:val="00977301"/>
    <w:rsid w:val="00977F63"/>
    <w:rsid w:val="009813A2"/>
    <w:rsid w:val="00984D88"/>
    <w:rsid w:val="00986A7A"/>
    <w:rsid w:val="00987B03"/>
    <w:rsid w:val="009917F6"/>
    <w:rsid w:val="00991FA3"/>
    <w:rsid w:val="00992B14"/>
    <w:rsid w:val="00992C36"/>
    <w:rsid w:val="00995E13"/>
    <w:rsid w:val="009966D8"/>
    <w:rsid w:val="00997E52"/>
    <w:rsid w:val="009A3ADE"/>
    <w:rsid w:val="009A3EB9"/>
    <w:rsid w:val="009A4EDA"/>
    <w:rsid w:val="009A5C69"/>
    <w:rsid w:val="009A6F32"/>
    <w:rsid w:val="009A7AA7"/>
    <w:rsid w:val="009A7D32"/>
    <w:rsid w:val="009B0705"/>
    <w:rsid w:val="009B14DA"/>
    <w:rsid w:val="009B31D4"/>
    <w:rsid w:val="009B3550"/>
    <w:rsid w:val="009B4E39"/>
    <w:rsid w:val="009B5F1B"/>
    <w:rsid w:val="009B7F2C"/>
    <w:rsid w:val="009C0FEC"/>
    <w:rsid w:val="009C2388"/>
    <w:rsid w:val="009C565F"/>
    <w:rsid w:val="009C649F"/>
    <w:rsid w:val="009C6F08"/>
    <w:rsid w:val="009C787B"/>
    <w:rsid w:val="009C7BA8"/>
    <w:rsid w:val="009D15D8"/>
    <w:rsid w:val="009D2DCF"/>
    <w:rsid w:val="009D31E8"/>
    <w:rsid w:val="009D7A93"/>
    <w:rsid w:val="009E040A"/>
    <w:rsid w:val="009E1479"/>
    <w:rsid w:val="009E179B"/>
    <w:rsid w:val="009E17E8"/>
    <w:rsid w:val="009E3D8D"/>
    <w:rsid w:val="009E4501"/>
    <w:rsid w:val="009E5005"/>
    <w:rsid w:val="009E56C9"/>
    <w:rsid w:val="009E7779"/>
    <w:rsid w:val="009E7858"/>
    <w:rsid w:val="009F29A6"/>
    <w:rsid w:val="009F38C1"/>
    <w:rsid w:val="009F4D2E"/>
    <w:rsid w:val="009F4D30"/>
    <w:rsid w:val="009F5C2B"/>
    <w:rsid w:val="009F64EC"/>
    <w:rsid w:val="009F7477"/>
    <w:rsid w:val="00A000A0"/>
    <w:rsid w:val="00A00472"/>
    <w:rsid w:val="00A04223"/>
    <w:rsid w:val="00A052B7"/>
    <w:rsid w:val="00A0605B"/>
    <w:rsid w:val="00A06EE9"/>
    <w:rsid w:val="00A10A9E"/>
    <w:rsid w:val="00A124D7"/>
    <w:rsid w:val="00A129DA"/>
    <w:rsid w:val="00A13952"/>
    <w:rsid w:val="00A20F57"/>
    <w:rsid w:val="00A21568"/>
    <w:rsid w:val="00A22119"/>
    <w:rsid w:val="00A225A5"/>
    <w:rsid w:val="00A22626"/>
    <w:rsid w:val="00A24B09"/>
    <w:rsid w:val="00A24BBA"/>
    <w:rsid w:val="00A2523F"/>
    <w:rsid w:val="00A25C5C"/>
    <w:rsid w:val="00A267A3"/>
    <w:rsid w:val="00A27B9D"/>
    <w:rsid w:val="00A3017A"/>
    <w:rsid w:val="00A36F9A"/>
    <w:rsid w:val="00A4101A"/>
    <w:rsid w:val="00A44FC5"/>
    <w:rsid w:val="00A4562D"/>
    <w:rsid w:val="00A47806"/>
    <w:rsid w:val="00A53B46"/>
    <w:rsid w:val="00A53D8D"/>
    <w:rsid w:val="00A546F6"/>
    <w:rsid w:val="00A55578"/>
    <w:rsid w:val="00A56985"/>
    <w:rsid w:val="00A56FB1"/>
    <w:rsid w:val="00A60138"/>
    <w:rsid w:val="00A60367"/>
    <w:rsid w:val="00A603FF"/>
    <w:rsid w:val="00A60525"/>
    <w:rsid w:val="00A63BAA"/>
    <w:rsid w:val="00A63DDC"/>
    <w:rsid w:val="00A643B4"/>
    <w:rsid w:val="00A65BF5"/>
    <w:rsid w:val="00A67941"/>
    <w:rsid w:val="00A67D7C"/>
    <w:rsid w:val="00A71D14"/>
    <w:rsid w:val="00A71EB5"/>
    <w:rsid w:val="00A73F35"/>
    <w:rsid w:val="00A777BB"/>
    <w:rsid w:val="00A77FA8"/>
    <w:rsid w:val="00A823CC"/>
    <w:rsid w:val="00A84D31"/>
    <w:rsid w:val="00A85BCB"/>
    <w:rsid w:val="00A85E02"/>
    <w:rsid w:val="00A86361"/>
    <w:rsid w:val="00A86D4A"/>
    <w:rsid w:val="00A9108E"/>
    <w:rsid w:val="00A922DD"/>
    <w:rsid w:val="00A92D30"/>
    <w:rsid w:val="00A934CD"/>
    <w:rsid w:val="00A954D5"/>
    <w:rsid w:val="00A969A1"/>
    <w:rsid w:val="00AA147A"/>
    <w:rsid w:val="00AA3E22"/>
    <w:rsid w:val="00AA4A5D"/>
    <w:rsid w:val="00AA4D0B"/>
    <w:rsid w:val="00AA5EBF"/>
    <w:rsid w:val="00AA6A1C"/>
    <w:rsid w:val="00AA74A7"/>
    <w:rsid w:val="00AB2A46"/>
    <w:rsid w:val="00AB4991"/>
    <w:rsid w:val="00AB7183"/>
    <w:rsid w:val="00AB7E56"/>
    <w:rsid w:val="00AB7FA7"/>
    <w:rsid w:val="00AC0F1E"/>
    <w:rsid w:val="00AC57EE"/>
    <w:rsid w:val="00AC631C"/>
    <w:rsid w:val="00AC63A0"/>
    <w:rsid w:val="00AC68F6"/>
    <w:rsid w:val="00AD079C"/>
    <w:rsid w:val="00AD2A73"/>
    <w:rsid w:val="00AD3B43"/>
    <w:rsid w:val="00AD4DDA"/>
    <w:rsid w:val="00AD59D4"/>
    <w:rsid w:val="00AD657C"/>
    <w:rsid w:val="00AE0516"/>
    <w:rsid w:val="00AE05B0"/>
    <w:rsid w:val="00AE0EEE"/>
    <w:rsid w:val="00AE13AD"/>
    <w:rsid w:val="00AE13BC"/>
    <w:rsid w:val="00AE19FD"/>
    <w:rsid w:val="00AE1EC1"/>
    <w:rsid w:val="00AE214A"/>
    <w:rsid w:val="00AE53D7"/>
    <w:rsid w:val="00AE5E0E"/>
    <w:rsid w:val="00AE5EEF"/>
    <w:rsid w:val="00AE62BC"/>
    <w:rsid w:val="00AE6DF0"/>
    <w:rsid w:val="00AF126C"/>
    <w:rsid w:val="00AF2DE0"/>
    <w:rsid w:val="00AF346B"/>
    <w:rsid w:val="00AF366F"/>
    <w:rsid w:val="00AF45B4"/>
    <w:rsid w:val="00AF5F65"/>
    <w:rsid w:val="00AF668A"/>
    <w:rsid w:val="00B0015C"/>
    <w:rsid w:val="00B00695"/>
    <w:rsid w:val="00B02ACD"/>
    <w:rsid w:val="00B044B3"/>
    <w:rsid w:val="00B04582"/>
    <w:rsid w:val="00B06F98"/>
    <w:rsid w:val="00B074B6"/>
    <w:rsid w:val="00B20B40"/>
    <w:rsid w:val="00B22102"/>
    <w:rsid w:val="00B22AD3"/>
    <w:rsid w:val="00B22F3C"/>
    <w:rsid w:val="00B23F0F"/>
    <w:rsid w:val="00B271FA"/>
    <w:rsid w:val="00B31292"/>
    <w:rsid w:val="00B3131E"/>
    <w:rsid w:val="00B33604"/>
    <w:rsid w:val="00B33C3F"/>
    <w:rsid w:val="00B34886"/>
    <w:rsid w:val="00B34CE3"/>
    <w:rsid w:val="00B361E0"/>
    <w:rsid w:val="00B368ED"/>
    <w:rsid w:val="00B373FC"/>
    <w:rsid w:val="00B37A85"/>
    <w:rsid w:val="00B37A9C"/>
    <w:rsid w:val="00B42173"/>
    <w:rsid w:val="00B42678"/>
    <w:rsid w:val="00B47D8E"/>
    <w:rsid w:val="00B50D78"/>
    <w:rsid w:val="00B515D9"/>
    <w:rsid w:val="00B51836"/>
    <w:rsid w:val="00B531A8"/>
    <w:rsid w:val="00B54580"/>
    <w:rsid w:val="00B5509E"/>
    <w:rsid w:val="00B55AFA"/>
    <w:rsid w:val="00B5767E"/>
    <w:rsid w:val="00B6257C"/>
    <w:rsid w:val="00B63B1C"/>
    <w:rsid w:val="00B643BF"/>
    <w:rsid w:val="00B648D7"/>
    <w:rsid w:val="00B665B8"/>
    <w:rsid w:val="00B7032F"/>
    <w:rsid w:val="00B73542"/>
    <w:rsid w:val="00B74323"/>
    <w:rsid w:val="00B74687"/>
    <w:rsid w:val="00B770E4"/>
    <w:rsid w:val="00B774A6"/>
    <w:rsid w:val="00B77B28"/>
    <w:rsid w:val="00B8087D"/>
    <w:rsid w:val="00B81FF6"/>
    <w:rsid w:val="00B85107"/>
    <w:rsid w:val="00B86793"/>
    <w:rsid w:val="00B870AE"/>
    <w:rsid w:val="00B87325"/>
    <w:rsid w:val="00B90767"/>
    <w:rsid w:val="00B90967"/>
    <w:rsid w:val="00B92DDC"/>
    <w:rsid w:val="00B942A1"/>
    <w:rsid w:val="00B9581F"/>
    <w:rsid w:val="00B95DA9"/>
    <w:rsid w:val="00B964A9"/>
    <w:rsid w:val="00B96BE7"/>
    <w:rsid w:val="00BA03FB"/>
    <w:rsid w:val="00BA072C"/>
    <w:rsid w:val="00BA0AF4"/>
    <w:rsid w:val="00BA294E"/>
    <w:rsid w:val="00BA5BA8"/>
    <w:rsid w:val="00BA6504"/>
    <w:rsid w:val="00BA689E"/>
    <w:rsid w:val="00BA6E1D"/>
    <w:rsid w:val="00BA6FAC"/>
    <w:rsid w:val="00BB11A7"/>
    <w:rsid w:val="00BB68C5"/>
    <w:rsid w:val="00BB69AB"/>
    <w:rsid w:val="00BB6DD5"/>
    <w:rsid w:val="00BB756E"/>
    <w:rsid w:val="00BC0037"/>
    <w:rsid w:val="00BC1BA1"/>
    <w:rsid w:val="00BC1FA6"/>
    <w:rsid w:val="00BC2063"/>
    <w:rsid w:val="00BC2140"/>
    <w:rsid w:val="00BC2D33"/>
    <w:rsid w:val="00BC5746"/>
    <w:rsid w:val="00BC5971"/>
    <w:rsid w:val="00BD1A29"/>
    <w:rsid w:val="00BD28E8"/>
    <w:rsid w:val="00BD51B2"/>
    <w:rsid w:val="00BD6711"/>
    <w:rsid w:val="00BD79EE"/>
    <w:rsid w:val="00BE04DF"/>
    <w:rsid w:val="00BE062D"/>
    <w:rsid w:val="00BE0E1D"/>
    <w:rsid w:val="00BE26F5"/>
    <w:rsid w:val="00BE364B"/>
    <w:rsid w:val="00BE36A6"/>
    <w:rsid w:val="00BE68A2"/>
    <w:rsid w:val="00BE6938"/>
    <w:rsid w:val="00BE7330"/>
    <w:rsid w:val="00BE7B1A"/>
    <w:rsid w:val="00BF04EA"/>
    <w:rsid w:val="00BF0D23"/>
    <w:rsid w:val="00BF199B"/>
    <w:rsid w:val="00BF2826"/>
    <w:rsid w:val="00BF424D"/>
    <w:rsid w:val="00BF441E"/>
    <w:rsid w:val="00BF5A70"/>
    <w:rsid w:val="00BF61A5"/>
    <w:rsid w:val="00C01078"/>
    <w:rsid w:val="00C016C8"/>
    <w:rsid w:val="00C02C61"/>
    <w:rsid w:val="00C03682"/>
    <w:rsid w:val="00C03A8F"/>
    <w:rsid w:val="00C0524E"/>
    <w:rsid w:val="00C05979"/>
    <w:rsid w:val="00C06020"/>
    <w:rsid w:val="00C071ED"/>
    <w:rsid w:val="00C076B9"/>
    <w:rsid w:val="00C11313"/>
    <w:rsid w:val="00C114F1"/>
    <w:rsid w:val="00C1197F"/>
    <w:rsid w:val="00C12ABC"/>
    <w:rsid w:val="00C15E92"/>
    <w:rsid w:val="00C217C0"/>
    <w:rsid w:val="00C27A15"/>
    <w:rsid w:val="00C27DD0"/>
    <w:rsid w:val="00C3105F"/>
    <w:rsid w:val="00C33A4F"/>
    <w:rsid w:val="00C33A9A"/>
    <w:rsid w:val="00C36B53"/>
    <w:rsid w:val="00C36D8C"/>
    <w:rsid w:val="00C405A8"/>
    <w:rsid w:val="00C42898"/>
    <w:rsid w:val="00C4377D"/>
    <w:rsid w:val="00C43AB7"/>
    <w:rsid w:val="00C43C7E"/>
    <w:rsid w:val="00C4490D"/>
    <w:rsid w:val="00C44F80"/>
    <w:rsid w:val="00C46DB1"/>
    <w:rsid w:val="00C51ACB"/>
    <w:rsid w:val="00C55745"/>
    <w:rsid w:val="00C570E6"/>
    <w:rsid w:val="00C63432"/>
    <w:rsid w:val="00C63660"/>
    <w:rsid w:val="00C63A20"/>
    <w:rsid w:val="00C63A26"/>
    <w:rsid w:val="00C64568"/>
    <w:rsid w:val="00C65D9E"/>
    <w:rsid w:val="00C670A6"/>
    <w:rsid w:val="00C71DBF"/>
    <w:rsid w:val="00C7223C"/>
    <w:rsid w:val="00C739BA"/>
    <w:rsid w:val="00C74D67"/>
    <w:rsid w:val="00C753FF"/>
    <w:rsid w:val="00C77C9F"/>
    <w:rsid w:val="00C8017A"/>
    <w:rsid w:val="00C80C66"/>
    <w:rsid w:val="00C81A1D"/>
    <w:rsid w:val="00C9140A"/>
    <w:rsid w:val="00C914C4"/>
    <w:rsid w:val="00C94ACD"/>
    <w:rsid w:val="00C94DEE"/>
    <w:rsid w:val="00CA01A9"/>
    <w:rsid w:val="00CA5784"/>
    <w:rsid w:val="00CA7E05"/>
    <w:rsid w:val="00CB0628"/>
    <w:rsid w:val="00CB08E1"/>
    <w:rsid w:val="00CB0E40"/>
    <w:rsid w:val="00CB0EE6"/>
    <w:rsid w:val="00CB0F04"/>
    <w:rsid w:val="00CB22EF"/>
    <w:rsid w:val="00CB2326"/>
    <w:rsid w:val="00CB2B7B"/>
    <w:rsid w:val="00CB2E8E"/>
    <w:rsid w:val="00CB7755"/>
    <w:rsid w:val="00CC0379"/>
    <w:rsid w:val="00CC0488"/>
    <w:rsid w:val="00CC1CCB"/>
    <w:rsid w:val="00CC1DF5"/>
    <w:rsid w:val="00CC33C2"/>
    <w:rsid w:val="00CC359F"/>
    <w:rsid w:val="00CC4273"/>
    <w:rsid w:val="00CC4B67"/>
    <w:rsid w:val="00CC6F98"/>
    <w:rsid w:val="00CC7CE9"/>
    <w:rsid w:val="00CD02AF"/>
    <w:rsid w:val="00CD0F3F"/>
    <w:rsid w:val="00CD2151"/>
    <w:rsid w:val="00CD37BC"/>
    <w:rsid w:val="00CD7CB2"/>
    <w:rsid w:val="00CE0A0F"/>
    <w:rsid w:val="00CE1398"/>
    <w:rsid w:val="00CE29FC"/>
    <w:rsid w:val="00CE4079"/>
    <w:rsid w:val="00CE41D9"/>
    <w:rsid w:val="00CE4349"/>
    <w:rsid w:val="00CE4549"/>
    <w:rsid w:val="00CE5413"/>
    <w:rsid w:val="00CF0A66"/>
    <w:rsid w:val="00CF2BC8"/>
    <w:rsid w:val="00CF4AB8"/>
    <w:rsid w:val="00CF518E"/>
    <w:rsid w:val="00CF5346"/>
    <w:rsid w:val="00CF691D"/>
    <w:rsid w:val="00D0007D"/>
    <w:rsid w:val="00D00471"/>
    <w:rsid w:val="00D007AB"/>
    <w:rsid w:val="00D00DD9"/>
    <w:rsid w:val="00D025CE"/>
    <w:rsid w:val="00D02624"/>
    <w:rsid w:val="00D03657"/>
    <w:rsid w:val="00D05EDC"/>
    <w:rsid w:val="00D06657"/>
    <w:rsid w:val="00D129E7"/>
    <w:rsid w:val="00D141F1"/>
    <w:rsid w:val="00D14829"/>
    <w:rsid w:val="00D14FB6"/>
    <w:rsid w:val="00D15440"/>
    <w:rsid w:val="00D1755E"/>
    <w:rsid w:val="00D20D5F"/>
    <w:rsid w:val="00D21889"/>
    <w:rsid w:val="00D22591"/>
    <w:rsid w:val="00D227C5"/>
    <w:rsid w:val="00D22BB7"/>
    <w:rsid w:val="00D24DA9"/>
    <w:rsid w:val="00D25B3A"/>
    <w:rsid w:val="00D25D67"/>
    <w:rsid w:val="00D26A1B"/>
    <w:rsid w:val="00D271B5"/>
    <w:rsid w:val="00D313B3"/>
    <w:rsid w:val="00D33F5C"/>
    <w:rsid w:val="00D34641"/>
    <w:rsid w:val="00D34AE2"/>
    <w:rsid w:val="00D358DA"/>
    <w:rsid w:val="00D364A2"/>
    <w:rsid w:val="00D365D6"/>
    <w:rsid w:val="00D37E56"/>
    <w:rsid w:val="00D40829"/>
    <w:rsid w:val="00D4285D"/>
    <w:rsid w:val="00D460CC"/>
    <w:rsid w:val="00D5053D"/>
    <w:rsid w:val="00D50851"/>
    <w:rsid w:val="00D524FD"/>
    <w:rsid w:val="00D52B60"/>
    <w:rsid w:val="00D537C9"/>
    <w:rsid w:val="00D577EE"/>
    <w:rsid w:val="00D60414"/>
    <w:rsid w:val="00D61AD0"/>
    <w:rsid w:val="00D63DAD"/>
    <w:rsid w:val="00D64BF0"/>
    <w:rsid w:val="00D64CC6"/>
    <w:rsid w:val="00D66A93"/>
    <w:rsid w:val="00D757D9"/>
    <w:rsid w:val="00D82A50"/>
    <w:rsid w:val="00D8428C"/>
    <w:rsid w:val="00D849B2"/>
    <w:rsid w:val="00D86725"/>
    <w:rsid w:val="00D90731"/>
    <w:rsid w:val="00D93760"/>
    <w:rsid w:val="00D97FAF"/>
    <w:rsid w:val="00DA0189"/>
    <w:rsid w:val="00DA1493"/>
    <w:rsid w:val="00DA1969"/>
    <w:rsid w:val="00DA3CC0"/>
    <w:rsid w:val="00DA4FCA"/>
    <w:rsid w:val="00DA5423"/>
    <w:rsid w:val="00DA5FFA"/>
    <w:rsid w:val="00DB1C87"/>
    <w:rsid w:val="00DB27B5"/>
    <w:rsid w:val="00DB3C65"/>
    <w:rsid w:val="00DB56C8"/>
    <w:rsid w:val="00DB6140"/>
    <w:rsid w:val="00DC3080"/>
    <w:rsid w:val="00DC45E2"/>
    <w:rsid w:val="00DC56CC"/>
    <w:rsid w:val="00DC5C37"/>
    <w:rsid w:val="00DC7ABC"/>
    <w:rsid w:val="00DC7BC9"/>
    <w:rsid w:val="00DC7C14"/>
    <w:rsid w:val="00DD1BB9"/>
    <w:rsid w:val="00DD2101"/>
    <w:rsid w:val="00DD2B54"/>
    <w:rsid w:val="00DD32EB"/>
    <w:rsid w:val="00DD43EA"/>
    <w:rsid w:val="00DD65A2"/>
    <w:rsid w:val="00DD7036"/>
    <w:rsid w:val="00DE370D"/>
    <w:rsid w:val="00DE51F1"/>
    <w:rsid w:val="00DE544D"/>
    <w:rsid w:val="00DF208D"/>
    <w:rsid w:val="00DF35AB"/>
    <w:rsid w:val="00DF73AB"/>
    <w:rsid w:val="00DF7926"/>
    <w:rsid w:val="00E00059"/>
    <w:rsid w:val="00E0092D"/>
    <w:rsid w:val="00E01CDC"/>
    <w:rsid w:val="00E02B02"/>
    <w:rsid w:val="00E02C96"/>
    <w:rsid w:val="00E04764"/>
    <w:rsid w:val="00E075EC"/>
    <w:rsid w:val="00E076C8"/>
    <w:rsid w:val="00E077C6"/>
    <w:rsid w:val="00E07E32"/>
    <w:rsid w:val="00E107CB"/>
    <w:rsid w:val="00E1083C"/>
    <w:rsid w:val="00E10ADC"/>
    <w:rsid w:val="00E13E64"/>
    <w:rsid w:val="00E1592F"/>
    <w:rsid w:val="00E16B8B"/>
    <w:rsid w:val="00E16E56"/>
    <w:rsid w:val="00E177BF"/>
    <w:rsid w:val="00E20C1F"/>
    <w:rsid w:val="00E22678"/>
    <w:rsid w:val="00E236F0"/>
    <w:rsid w:val="00E242F4"/>
    <w:rsid w:val="00E25072"/>
    <w:rsid w:val="00E258C6"/>
    <w:rsid w:val="00E26269"/>
    <w:rsid w:val="00E2765C"/>
    <w:rsid w:val="00E3211F"/>
    <w:rsid w:val="00E3407C"/>
    <w:rsid w:val="00E35EF4"/>
    <w:rsid w:val="00E37176"/>
    <w:rsid w:val="00E40B0A"/>
    <w:rsid w:val="00E40B28"/>
    <w:rsid w:val="00E41219"/>
    <w:rsid w:val="00E424AA"/>
    <w:rsid w:val="00E42BCA"/>
    <w:rsid w:val="00E44188"/>
    <w:rsid w:val="00E45D39"/>
    <w:rsid w:val="00E46687"/>
    <w:rsid w:val="00E46F02"/>
    <w:rsid w:val="00E5158E"/>
    <w:rsid w:val="00E51928"/>
    <w:rsid w:val="00E527E6"/>
    <w:rsid w:val="00E529D5"/>
    <w:rsid w:val="00E53A3A"/>
    <w:rsid w:val="00E60AA9"/>
    <w:rsid w:val="00E61454"/>
    <w:rsid w:val="00E61FF8"/>
    <w:rsid w:val="00E62D55"/>
    <w:rsid w:val="00E64A77"/>
    <w:rsid w:val="00E64D21"/>
    <w:rsid w:val="00E66073"/>
    <w:rsid w:val="00E664E8"/>
    <w:rsid w:val="00E70FBD"/>
    <w:rsid w:val="00E71698"/>
    <w:rsid w:val="00E71850"/>
    <w:rsid w:val="00E732D8"/>
    <w:rsid w:val="00E7374A"/>
    <w:rsid w:val="00E74B4B"/>
    <w:rsid w:val="00E77EAC"/>
    <w:rsid w:val="00E811A0"/>
    <w:rsid w:val="00E81216"/>
    <w:rsid w:val="00E8243A"/>
    <w:rsid w:val="00E82A17"/>
    <w:rsid w:val="00E832BB"/>
    <w:rsid w:val="00E8399D"/>
    <w:rsid w:val="00E83FA1"/>
    <w:rsid w:val="00E847B2"/>
    <w:rsid w:val="00E85133"/>
    <w:rsid w:val="00E9008C"/>
    <w:rsid w:val="00E911A5"/>
    <w:rsid w:val="00E9155B"/>
    <w:rsid w:val="00E927F9"/>
    <w:rsid w:val="00E93FAB"/>
    <w:rsid w:val="00E94502"/>
    <w:rsid w:val="00E9454E"/>
    <w:rsid w:val="00E9472D"/>
    <w:rsid w:val="00E95D67"/>
    <w:rsid w:val="00EA2D95"/>
    <w:rsid w:val="00EA30BD"/>
    <w:rsid w:val="00EA542A"/>
    <w:rsid w:val="00EA7F31"/>
    <w:rsid w:val="00EB0779"/>
    <w:rsid w:val="00EB20A0"/>
    <w:rsid w:val="00EB4417"/>
    <w:rsid w:val="00EB6397"/>
    <w:rsid w:val="00EB7FF7"/>
    <w:rsid w:val="00EC3C99"/>
    <w:rsid w:val="00EC6E24"/>
    <w:rsid w:val="00ED0627"/>
    <w:rsid w:val="00ED6118"/>
    <w:rsid w:val="00ED64BA"/>
    <w:rsid w:val="00ED7CD8"/>
    <w:rsid w:val="00EE10A6"/>
    <w:rsid w:val="00EE2216"/>
    <w:rsid w:val="00EE5345"/>
    <w:rsid w:val="00EE53E2"/>
    <w:rsid w:val="00EE5B45"/>
    <w:rsid w:val="00EE662C"/>
    <w:rsid w:val="00EE68B8"/>
    <w:rsid w:val="00EE7A8D"/>
    <w:rsid w:val="00EF1196"/>
    <w:rsid w:val="00EF4F41"/>
    <w:rsid w:val="00EF5335"/>
    <w:rsid w:val="00EF7983"/>
    <w:rsid w:val="00F02A23"/>
    <w:rsid w:val="00F02ABD"/>
    <w:rsid w:val="00F04460"/>
    <w:rsid w:val="00F04DE2"/>
    <w:rsid w:val="00F06279"/>
    <w:rsid w:val="00F07BA1"/>
    <w:rsid w:val="00F10E0D"/>
    <w:rsid w:val="00F13A79"/>
    <w:rsid w:val="00F14F74"/>
    <w:rsid w:val="00F203B8"/>
    <w:rsid w:val="00F2043D"/>
    <w:rsid w:val="00F20E9C"/>
    <w:rsid w:val="00F20F88"/>
    <w:rsid w:val="00F20FFE"/>
    <w:rsid w:val="00F22BAD"/>
    <w:rsid w:val="00F231B3"/>
    <w:rsid w:val="00F23848"/>
    <w:rsid w:val="00F238A9"/>
    <w:rsid w:val="00F24FD6"/>
    <w:rsid w:val="00F25609"/>
    <w:rsid w:val="00F2664D"/>
    <w:rsid w:val="00F30712"/>
    <w:rsid w:val="00F310DC"/>
    <w:rsid w:val="00F3710E"/>
    <w:rsid w:val="00F37D37"/>
    <w:rsid w:val="00F44642"/>
    <w:rsid w:val="00F4465A"/>
    <w:rsid w:val="00F44A91"/>
    <w:rsid w:val="00F47401"/>
    <w:rsid w:val="00F531C6"/>
    <w:rsid w:val="00F552F6"/>
    <w:rsid w:val="00F55312"/>
    <w:rsid w:val="00F565C0"/>
    <w:rsid w:val="00F56AC8"/>
    <w:rsid w:val="00F60BA5"/>
    <w:rsid w:val="00F6228C"/>
    <w:rsid w:val="00F6555D"/>
    <w:rsid w:val="00F666E1"/>
    <w:rsid w:val="00F66DB4"/>
    <w:rsid w:val="00F677EC"/>
    <w:rsid w:val="00F70555"/>
    <w:rsid w:val="00F70FC9"/>
    <w:rsid w:val="00F74A6B"/>
    <w:rsid w:val="00F75AE7"/>
    <w:rsid w:val="00F75F43"/>
    <w:rsid w:val="00F76D7F"/>
    <w:rsid w:val="00F77E4F"/>
    <w:rsid w:val="00F80A69"/>
    <w:rsid w:val="00F810CC"/>
    <w:rsid w:val="00F8280F"/>
    <w:rsid w:val="00F83165"/>
    <w:rsid w:val="00F838CE"/>
    <w:rsid w:val="00F84BDB"/>
    <w:rsid w:val="00F86DD6"/>
    <w:rsid w:val="00F90F3F"/>
    <w:rsid w:val="00F92F89"/>
    <w:rsid w:val="00F95A95"/>
    <w:rsid w:val="00F96592"/>
    <w:rsid w:val="00FA1452"/>
    <w:rsid w:val="00FA44E2"/>
    <w:rsid w:val="00FA46B4"/>
    <w:rsid w:val="00FA7983"/>
    <w:rsid w:val="00FB0884"/>
    <w:rsid w:val="00FB1D9F"/>
    <w:rsid w:val="00FB3E42"/>
    <w:rsid w:val="00FB3E47"/>
    <w:rsid w:val="00FB4128"/>
    <w:rsid w:val="00FB4167"/>
    <w:rsid w:val="00FB68C9"/>
    <w:rsid w:val="00FB7438"/>
    <w:rsid w:val="00FB74FF"/>
    <w:rsid w:val="00FC0E7D"/>
    <w:rsid w:val="00FC1B8A"/>
    <w:rsid w:val="00FC29A3"/>
    <w:rsid w:val="00FD09A0"/>
    <w:rsid w:val="00FD1DE4"/>
    <w:rsid w:val="00FD208C"/>
    <w:rsid w:val="00FD29C5"/>
    <w:rsid w:val="00FD527F"/>
    <w:rsid w:val="00FE14D9"/>
    <w:rsid w:val="00FE19A8"/>
    <w:rsid w:val="00FE33B8"/>
    <w:rsid w:val="00FE3BFD"/>
    <w:rsid w:val="00FE3D4D"/>
    <w:rsid w:val="00FE58E8"/>
    <w:rsid w:val="00FE668A"/>
    <w:rsid w:val="00FE74CD"/>
    <w:rsid w:val="00FF0902"/>
    <w:rsid w:val="00FF0969"/>
    <w:rsid w:val="00FF1361"/>
    <w:rsid w:val="00FF15F1"/>
    <w:rsid w:val="00FF2098"/>
    <w:rsid w:val="00FF43C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List Paragraph,列出段落1,中等深浅网格 1 - 着色 21,列表段落,¥¡¡¡¡ì¬º¥¹¥È¶ÎÂä,ÁÐ³ö¶ÎÂä,列表段落1,—ño’i—Ž,¥ê¥¹¥È¶ÎÂä,1st level - Bullet List Paragraph,Lettre d'introduction,Paragrafo elenco,Normal bullet 2,Bullet list,목록단락"/>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link w:val="LGTdocChar"/>
    <w:qFormat/>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List Paragraph 字符,列出段落1 字符,中等深浅网格 1 - 着色 21 字符,列表段落 字符,¥¡¡¡¡ì¬º¥¹¥È¶ÎÂä 字符,ÁÐ³ö¶ÎÂä 字符,列表段落1 字符,—ño’i—Ž 字符,¥ê¥¹¥È¶ÎÂä 字符,1st level - Bullet List Paragraph 字符,Paragrafo elenco 字符"/>
    <w:link w:val="a5"/>
    <w:uiPriority w:val="34"/>
    <w:qFormat/>
    <w:rsid w:val="006055AB"/>
    <w:rPr>
      <w:rFonts w:ascii="Calibri" w:eastAsiaTheme="minorHAnsi" w:hAnsi="Calibri" w:cs="Times New Roman"/>
      <w:lang w:eastAsia="en-AU"/>
    </w:rPr>
  </w:style>
  <w:style w:type="character" w:customStyle="1" w:styleId="LGTdocChar">
    <w:name w:val="LGTdoc_본문 Char"/>
    <w:link w:val="LGTdoc"/>
    <w:qFormat/>
    <w:rsid w:val="00633EF5"/>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4C0911"/>
    <w:pPr>
      <w:numPr>
        <w:numId w:val="5"/>
      </w:numPr>
    </w:pPr>
    <w:rPr>
      <w:rFonts w:ascii="Times" w:eastAsia="Batang" w:hAnsi="Times"/>
      <w:sz w:val="20"/>
      <w:lang w:val="en-GB" w:eastAsia="en-US"/>
    </w:rPr>
  </w:style>
  <w:style w:type="paragraph" w:customStyle="1" w:styleId="bullet2">
    <w:name w:val="bullet2"/>
    <w:basedOn w:val="a"/>
    <w:link w:val="bullet2Char"/>
    <w:qFormat/>
    <w:rsid w:val="004C0911"/>
    <w:pPr>
      <w:numPr>
        <w:ilvl w:val="1"/>
        <w:numId w:val="5"/>
      </w:numPr>
    </w:pPr>
    <w:rPr>
      <w:rFonts w:ascii="Times" w:eastAsia="Batang" w:hAnsi="Times"/>
      <w:sz w:val="20"/>
      <w:lang w:val="en-GB" w:eastAsia="en-US"/>
    </w:rPr>
  </w:style>
  <w:style w:type="character" w:customStyle="1" w:styleId="bullet1Char">
    <w:name w:val="bullet1 Char"/>
    <w:link w:val="bullet1"/>
    <w:rsid w:val="004C0911"/>
    <w:rPr>
      <w:rFonts w:ascii="Times" w:eastAsia="Batang" w:hAnsi="Times" w:cs="Times New Roman"/>
      <w:sz w:val="20"/>
      <w:szCs w:val="24"/>
      <w:lang w:val="en-GB"/>
    </w:rPr>
  </w:style>
  <w:style w:type="paragraph" w:customStyle="1" w:styleId="bullet3">
    <w:name w:val="bullet3"/>
    <w:basedOn w:val="a"/>
    <w:qFormat/>
    <w:rsid w:val="004C0911"/>
    <w:pPr>
      <w:numPr>
        <w:ilvl w:val="2"/>
        <w:numId w:val="5"/>
      </w:numPr>
      <w:ind w:hanging="180"/>
    </w:pPr>
    <w:rPr>
      <w:rFonts w:ascii="Times" w:eastAsia="Batang" w:hAnsi="Times"/>
      <w:sz w:val="20"/>
      <w:lang w:val="en-GB" w:eastAsia="en-US"/>
    </w:rPr>
  </w:style>
  <w:style w:type="paragraph" w:customStyle="1" w:styleId="bullet4">
    <w:name w:val="bullet4"/>
    <w:basedOn w:val="a"/>
    <w:qFormat/>
    <w:rsid w:val="004C0911"/>
    <w:pPr>
      <w:numPr>
        <w:ilvl w:val="3"/>
        <w:numId w:val="5"/>
      </w:numPr>
    </w:pPr>
    <w:rPr>
      <w:rFonts w:ascii="Times" w:eastAsia="Batang" w:hAnsi="Times"/>
      <w:sz w:val="20"/>
      <w:lang w:val="en-GB" w:eastAsia="en-US"/>
    </w:rPr>
  </w:style>
  <w:style w:type="character" w:customStyle="1" w:styleId="bullet2Char">
    <w:name w:val="bullet2 Char"/>
    <w:link w:val="bullet2"/>
    <w:rsid w:val="004C0911"/>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296228204">
      <w:bodyDiv w:val="1"/>
      <w:marLeft w:val="0"/>
      <w:marRight w:val="0"/>
      <w:marTop w:val="0"/>
      <w:marBottom w:val="0"/>
      <w:divBdr>
        <w:top w:val="none" w:sz="0" w:space="0" w:color="auto"/>
        <w:left w:val="none" w:sz="0" w:space="0" w:color="auto"/>
        <w:bottom w:val="none" w:sz="0" w:space="0" w:color="auto"/>
        <w:right w:val="none" w:sz="0" w:space="0" w:color="auto"/>
      </w:divBdr>
    </w:div>
    <w:div w:id="312103604">
      <w:bodyDiv w:val="1"/>
      <w:marLeft w:val="0"/>
      <w:marRight w:val="0"/>
      <w:marTop w:val="0"/>
      <w:marBottom w:val="0"/>
      <w:divBdr>
        <w:top w:val="none" w:sz="0" w:space="0" w:color="auto"/>
        <w:left w:val="none" w:sz="0" w:space="0" w:color="auto"/>
        <w:bottom w:val="none" w:sz="0" w:space="0" w:color="auto"/>
        <w:right w:val="none" w:sz="0" w:space="0" w:color="auto"/>
      </w:divBdr>
      <w:divsChild>
        <w:div w:id="1899241612">
          <w:marLeft w:val="1166"/>
          <w:marRight w:val="0"/>
          <w:marTop w:val="86"/>
          <w:marBottom w:val="0"/>
          <w:divBdr>
            <w:top w:val="none" w:sz="0" w:space="0" w:color="auto"/>
            <w:left w:val="none" w:sz="0" w:space="0" w:color="auto"/>
            <w:bottom w:val="none" w:sz="0" w:space="0" w:color="auto"/>
            <w:right w:val="none" w:sz="0" w:space="0" w:color="auto"/>
          </w:divBdr>
        </w:div>
        <w:div w:id="217908149">
          <w:marLeft w:val="1800"/>
          <w:marRight w:val="0"/>
          <w:marTop w:val="77"/>
          <w:marBottom w:val="0"/>
          <w:divBdr>
            <w:top w:val="none" w:sz="0" w:space="0" w:color="auto"/>
            <w:left w:val="none" w:sz="0" w:space="0" w:color="auto"/>
            <w:bottom w:val="none" w:sz="0" w:space="0" w:color="auto"/>
            <w:right w:val="none" w:sz="0" w:space="0" w:color="auto"/>
          </w:divBdr>
        </w:div>
        <w:div w:id="2040549540">
          <w:marLeft w:val="1800"/>
          <w:marRight w:val="0"/>
          <w:marTop w:val="77"/>
          <w:marBottom w:val="0"/>
          <w:divBdr>
            <w:top w:val="none" w:sz="0" w:space="0" w:color="auto"/>
            <w:left w:val="none" w:sz="0" w:space="0" w:color="auto"/>
            <w:bottom w:val="none" w:sz="0" w:space="0" w:color="auto"/>
            <w:right w:val="none" w:sz="0" w:space="0" w:color="auto"/>
          </w:divBdr>
        </w:div>
        <w:div w:id="773138895">
          <w:marLeft w:val="1166"/>
          <w:marRight w:val="0"/>
          <w:marTop w:val="86"/>
          <w:marBottom w:val="0"/>
          <w:divBdr>
            <w:top w:val="none" w:sz="0" w:space="0" w:color="auto"/>
            <w:left w:val="none" w:sz="0" w:space="0" w:color="auto"/>
            <w:bottom w:val="none" w:sz="0" w:space="0" w:color="auto"/>
            <w:right w:val="none" w:sz="0" w:space="0" w:color="auto"/>
          </w:divBdr>
        </w:div>
        <w:div w:id="1488978846">
          <w:marLeft w:val="1800"/>
          <w:marRight w:val="0"/>
          <w:marTop w:val="77"/>
          <w:marBottom w:val="0"/>
          <w:divBdr>
            <w:top w:val="none" w:sz="0" w:space="0" w:color="auto"/>
            <w:left w:val="none" w:sz="0" w:space="0" w:color="auto"/>
            <w:bottom w:val="none" w:sz="0" w:space="0" w:color="auto"/>
            <w:right w:val="none" w:sz="0" w:space="0" w:color="auto"/>
          </w:divBdr>
        </w:div>
        <w:div w:id="1771849203">
          <w:marLeft w:val="1166"/>
          <w:marRight w:val="0"/>
          <w:marTop w:val="86"/>
          <w:marBottom w:val="0"/>
          <w:divBdr>
            <w:top w:val="none" w:sz="0" w:space="0" w:color="auto"/>
            <w:left w:val="none" w:sz="0" w:space="0" w:color="auto"/>
            <w:bottom w:val="none" w:sz="0" w:space="0" w:color="auto"/>
            <w:right w:val="none" w:sz="0" w:space="0" w:color="auto"/>
          </w:divBdr>
        </w:div>
      </w:divsChild>
    </w:div>
    <w:div w:id="344022653">
      <w:bodyDiv w:val="1"/>
      <w:marLeft w:val="0"/>
      <w:marRight w:val="0"/>
      <w:marTop w:val="0"/>
      <w:marBottom w:val="0"/>
      <w:divBdr>
        <w:top w:val="none" w:sz="0" w:space="0" w:color="auto"/>
        <w:left w:val="none" w:sz="0" w:space="0" w:color="auto"/>
        <w:bottom w:val="none" w:sz="0" w:space="0" w:color="auto"/>
        <w:right w:val="none" w:sz="0" w:space="0" w:color="auto"/>
      </w:divBdr>
    </w:div>
    <w:div w:id="528227420">
      <w:bodyDiv w:val="1"/>
      <w:marLeft w:val="0"/>
      <w:marRight w:val="0"/>
      <w:marTop w:val="0"/>
      <w:marBottom w:val="0"/>
      <w:divBdr>
        <w:top w:val="none" w:sz="0" w:space="0" w:color="auto"/>
        <w:left w:val="none" w:sz="0" w:space="0" w:color="auto"/>
        <w:bottom w:val="none" w:sz="0" w:space="0" w:color="auto"/>
        <w:right w:val="none" w:sz="0" w:space="0" w:color="auto"/>
      </w:divBdr>
    </w:div>
    <w:div w:id="532231945">
      <w:bodyDiv w:val="1"/>
      <w:marLeft w:val="0"/>
      <w:marRight w:val="0"/>
      <w:marTop w:val="0"/>
      <w:marBottom w:val="0"/>
      <w:divBdr>
        <w:top w:val="none" w:sz="0" w:space="0" w:color="auto"/>
        <w:left w:val="none" w:sz="0" w:space="0" w:color="auto"/>
        <w:bottom w:val="none" w:sz="0" w:space="0" w:color="auto"/>
        <w:right w:val="none" w:sz="0" w:space="0" w:color="auto"/>
      </w:divBdr>
      <w:divsChild>
        <w:div w:id="2067676369">
          <w:marLeft w:val="1166"/>
          <w:marRight w:val="0"/>
          <w:marTop w:val="86"/>
          <w:marBottom w:val="0"/>
          <w:divBdr>
            <w:top w:val="none" w:sz="0" w:space="0" w:color="auto"/>
            <w:left w:val="none" w:sz="0" w:space="0" w:color="auto"/>
            <w:bottom w:val="none" w:sz="0" w:space="0" w:color="auto"/>
            <w:right w:val="none" w:sz="0" w:space="0" w:color="auto"/>
          </w:divBdr>
        </w:div>
        <w:div w:id="1830637193">
          <w:marLeft w:val="1800"/>
          <w:marRight w:val="0"/>
          <w:marTop w:val="77"/>
          <w:marBottom w:val="0"/>
          <w:divBdr>
            <w:top w:val="none" w:sz="0" w:space="0" w:color="auto"/>
            <w:left w:val="none" w:sz="0" w:space="0" w:color="auto"/>
            <w:bottom w:val="none" w:sz="0" w:space="0" w:color="auto"/>
            <w:right w:val="none" w:sz="0" w:space="0" w:color="auto"/>
          </w:divBdr>
        </w:div>
        <w:div w:id="9840000">
          <w:marLeft w:val="1800"/>
          <w:marRight w:val="0"/>
          <w:marTop w:val="77"/>
          <w:marBottom w:val="0"/>
          <w:divBdr>
            <w:top w:val="none" w:sz="0" w:space="0" w:color="auto"/>
            <w:left w:val="none" w:sz="0" w:space="0" w:color="auto"/>
            <w:bottom w:val="none" w:sz="0" w:space="0" w:color="auto"/>
            <w:right w:val="none" w:sz="0" w:space="0" w:color="auto"/>
          </w:divBdr>
        </w:div>
        <w:div w:id="1562449381">
          <w:marLeft w:val="2520"/>
          <w:marRight w:val="0"/>
          <w:marTop w:val="77"/>
          <w:marBottom w:val="0"/>
          <w:divBdr>
            <w:top w:val="none" w:sz="0" w:space="0" w:color="auto"/>
            <w:left w:val="none" w:sz="0" w:space="0" w:color="auto"/>
            <w:bottom w:val="none" w:sz="0" w:space="0" w:color="auto"/>
            <w:right w:val="none" w:sz="0" w:space="0" w:color="auto"/>
          </w:divBdr>
        </w:div>
        <w:div w:id="1905987408">
          <w:marLeft w:val="2520"/>
          <w:marRight w:val="0"/>
          <w:marTop w:val="77"/>
          <w:marBottom w:val="0"/>
          <w:divBdr>
            <w:top w:val="none" w:sz="0" w:space="0" w:color="auto"/>
            <w:left w:val="none" w:sz="0" w:space="0" w:color="auto"/>
            <w:bottom w:val="none" w:sz="0" w:space="0" w:color="auto"/>
            <w:right w:val="none" w:sz="0" w:space="0" w:color="auto"/>
          </w:divBdr>
        </w:div>
        <w:div w:id="1628242331">
          <w:marLeft w:val="2520"/>
          <w:marRight w:val="0"/>
          <w:marTop w:val="77"/>
          <w:marBottom w:val="0"/>
          <w:divBdr>
            <w:top w:val="none" w:sz="0" w:space="0" w:color="auto"/>
            <w:left w:val="none" w:sz="0" w:space="0" w:color="auto"/>
            <w:bottom w:val="none" w:sz="0" w:space="0" w:color="auto"/>
            <w:right w:val="none" w:sz="0" w:space="0" w:color="auto"/>
          </w:divBdr>
        </w:div>
        <w:div w:id="588583525">
          <w:marLeft w:val="1166"/>
          <w:marRight w:val="0"/>
          <w:marTop w:val="86"/>
          <w:marBottom w:val="0"/>
          <w:divBdr>
            <w:top w:val="none" w:sz="0" w:space="0" w:color="auto"/>
            <w:left w:val="none" w:sz="0" w:space="0" w:color="auto"/>
            <w:bottom w:val="none" w:sz="0" w:space="0" w:color="auto"/>
            <w:right w:val="none" w:sz="0" w:space="0" w:color="auto"/>
          </w:divBdr>
        </w:div>
        <w:div w:id="1251621028">
          <w:marLeft w:val="1800"/>
          <w:marRight w:val="0"/>
          <w:marTop w:val="77"/>
          <w:marBottom w:val="0"/>
          <w:divBdr>
            <w:top w:val="none" w:sz="0" w:space="0" w:color="auto"/>
            <w:left w:val="none" w:sz="0" w:space="0" w:color="auto"/>
            <w:bottom w:val="none" w:sz="0" w:space="0" w:color="auto"/>
            <w:right w:val="none" w:sz="0" w:space="0" w:color="auto"/>
          </w:divBdr>
        </w:div>
        <w:div w:id="1107577373">
          <w:marLeft w:val="1800"/>
          <w:marRight w:val="0"/>
          <w:marTop w:val="77"/>
          <w:marBottom w:val="0"/>
          <w:divBdr>
            <w:top w:val="none" w:sz="0" w:space="0" w:color="auto"/>
            <w:left w:val="none" w:sz="0" w:space="0" w:color="auto"/>
            <w:bottom w:val="none" w:sz="0" w:space="0" w:color="auto"/>
            <w:right w:val="none" w:sz="0" w:space="0" w:color="auto"/>
          </w:divBdr>
        </w:div>
        <w:div w:id="1862471209">
          <w:marLeft w:val="1800"/>
          <w:marRight w:val="0"/>
          <w:marTop w:val="77"/>
          <w:marBottom w:val="0"/>
          <w:divBdr>
            <w:top w:val="none" w:sz="0" w:space="0" w:color="auto"/>
            <w:left w:val="none" w:sz="0" w:space="0" w:color="auto"/>
            <w:bottom w:val="none" w:sz="0" w:space="0" w:color="auto"/>
            <w:right w:val="none" w:sz="0" w:space="0" w:color="auto"/>
          </w:divBdr>
        </w:div>
        <w:div w:id="291323382">
          <w:marLeft w:val="1800"/>
          <w:marRight w:val="0"/>
          <w:marTop w:val="77"/>
          <w:marBottom w:val="0"/>
          <w:divBdr>
            <w:top w:val="none" w:sz="0" w:space="0" w:color="auto"/>
            <w:left w:val="none" w:sz="0" w:space="0" w:color="auto"/>
            <w:bottom w:val="none" w:sz="0" w:space="0" w:color="auto"/>
            <w:right w:val="none" w:sz="0" w:space="0" w:color="auto"/>
          </w:divBdr>
        </w:div>
      </w:divsChild>
    </w:div>
    <w:div w:id="554971653">
      <w:bodyDiv w:val="1"/>
      <w:marLeft w:val="0"/>
      <w:marRight w:val="0"/>
      <w:marTop w:val="0"/>
      <w:marBottom w:val="0"/>
      <w:divBdr>
        <w:top w:val="none" w:sz="0" w:space="0" w:color="auto"/>
        <w:left w:val="none" w:sz="0" w:space="0" w:color="auto"/>
        <w:bottom w:val="none" w:sz="0" w:space="0" w:color="auto"/>
        <w:right w:val="none" w:sz="0" w:space="0" w:color="auto"/>
      </w:divBdr>
    </w:div>
    <w:div w:id="919749695">
      <w:bodyDiv w:val="1"/>
      <w:marLeft w:val="0"/>
      <w:marRight w:val="0"/>
      <w:marTop w:val="0"/>
      <w:marBottom w:val="0"/>
      <w:divBdr>
        <w:top w:val="none" w:sz="0" w:space="0" w:color="auto"/>
        <w:left w:val="none" w:sz="0" w:space="0" w:color="auto"/>
        <w:bottom w:val="none" w:sz="0" w:space="0" w:color="auto"/>
        <w:right w:val="none" w:sz="0" w:space="0" w:color="auto"/>
      </w:divBdr>
    </w:div>
    <w:div w:id="1137453138">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 w:id="1712070868">
      <w:bodyDiv w:val="1"/>
      <w:marLeft w:val="0"/>
      <w:marRight w:val="0"/>
      <w:marTop w:val="0"/>
      <w:marBottom w:val="0"/>
      <w:divBdr>
        <w:top w:val="none" w:sz="0" w:space="0" w:color="auto"/>
        <w:left w:val="none" w:sz="0" w:space="0" w:color="auto"/>
        <w:bottom w:val="none" w:sz="0" w:space="0" w:color="auto"/>
        <w:right w:val="none" w:sz="0" w:space="0" w:color="auto"/>
      </w:divBdr>
      <w:divsChild>
        <w:div w:id="1312249923">
          <w:marLeft w:val="1166"/>
          <w:marRight w:val="0"/>
          <w:marTop w:val="86"/>
          <w:marBottom w:val="0"/>
          <w:divBdr>
            <w:top w:val="none" w:sz="0" w:space="0" w:color="auto"/>
            <w:left w:val="none" w:sz="0" w:space="0" w:color="auto"/>
            <w:bottom w:val="none" w:sz="0" w:space="0" w:color="auto"/>
            <w:right w:val="none" w:sz="0" w:space="0" w:color="auto"/>
          </w:divBdr>
        </w:div>
        <w:div w:id="1639870810">
          <w:marLeft w:val="1800"/>
          <w:marRight w:val="0"/>
          <w:marTop w:val="77"/>
          <w:marBottom w:val="0"/>
          <w:divBdr>
            <w:top w:val="none" w:sz="0" w:space="0" w:color="auto"/>
            <w:left w:val="none" w:sz="0" w:space="0" w:color="auto"/>
            <w:bottom w:val="none" w:sz="0" w:space="0" w:color="auto"/>
            <w:right w:val="none" w:sz="0" w:space="0" w:color="auto"/>
          </w:divBdr>
        </w:div>
        <w:div w:id="1718503442">
          <w:marLeft w:val="1800"/>
          <w:marRight w:val="0"/>
          <w:marTop w:val="77"/>
          <w:marBottom w:val="0"/>
          <w:divBdr>
            <w:top w:val="none" w:sz="0" w:space="0" w:color="auto"/>
            <w:left w:val="none" w:sz="0" w:space="0" w:color="auto"/>
            <w:bottom w:val="none" w:sz="0" w:space="0" w:color="auto"/>
            <w:right w:val="none" w:sz="0" w:space="0" w:color="auto"/>
          </w:divBdr>
        </w:div>
        <w:div w:id="986977856">
          <w:marLeft w:val="2520"/>
          <w:marRight w:val="0"/>
          <w:marTop w:val="77"/>
          <w:marBottom w:val="0"/>
          <w:divBdr>
            <w:top w:val="none" w:sz="0" w:space="0" w:color="auto"/>
            <w:left w:val="none" w:sz="0" w:space="0" w:color="auto"/>
            <w:bottom w:val="none" w:sz="0" w:space="0" w:color="auto"/>
            <w:right w:val="none" w:sz="0" w:space="0" w:color="auto"/>
          </w:divBdr>
        </w:div>
        <w:div w:id="74085840">
          <w:marLeft w:val="2520"/>
          <w:marRight w:val="0"/>
          <w:marTop w:val="77"/>
          <w:marBottom w:val="0"/>
          <w:divBdr>
            <w:top w:val="none" w:sz="0" w:space="0" w:color="auto"/>
            <w:left w:val="none" w:sz="0" w:space="0" w:color="auto"/>
            <w:bottom w:val="none" w:sz="0" w:space="0" w:color="auto"/>
            <w:right w:val="none" w:sz="0" w:space="0" w:color="auto"/>
          </w:divBdr>
        </w:div>
        <w:div w:id="255553314">
          <w:marLeft w:val="2520"/>
          <w:marRight w:val="0"/>
          <w:marTop w:val="77"/>
          <w:marBottom w:val="0"/>
          <w:divBdr>
            <w:top w:val="none" w:sz="0" w:space="0" w:color="auto"/>
            <w:left w:val="none" w:sz="0" w:space="0" w:color="auto"/>
            <w:bottom w:val="none" w:sz="0" w:space="0" w:color="auto"/>
            <w:right w:val="none" w:sz="0" w:space="0" w:color="auto"/>
          </w:divBdr>
        </w:div>
        <w:div w:id="329917967">
          <w:marLeft w:val="1166"/>
          <w:marRight w:val="0"/>
          <w:marTop w:val="86"/>
          <w:marBottom w:val="0"/>
          <w:divBdr>
            <w:top w:val="none" w:sz="0" w:space="0" w:color="auto"/>
            <w:left w:val="none" w:sz="0" w:space="0" w:color="auto"/>
            <w:bottom w:val="none" w:sz="0" w:space="0" w:color="auto"/>
            <w:right w:val="none" w:sz="0" w:space="0" w:color="auto"/>
          </w:divBdr>
        </w:div>
        <w:div w:id="847597279">
          <w:marLeft w:val="1800"/>
          <w:marRight w:val="0"/>
          <w:marTop w:val="77"/>
          <w:marBottom w:val="0"/>
          <w:divBdr>
            <w:top w:val="none" w:sz="0" w:space="0" w:color="auto"/>
            <w:left w:val="none" w:sz="0" w:space="0" w:color="auto"/>
            <w:bottom w:val="none" w:sz="0" w:space="0" w:color="auto"/>
            <w:right w:val="none" w:sz="0" w:space="0" w:color="auto"/>
          </w:divBdr>
        </w:div>
        <w:div w:id="868372312">
          <w:marLeft w:val="1800"/>
          <w:marRight w:val="0"/>
          <w:marTop w:val="77"/>
          <w:marBottom w:val="0"/>
          <w:divBdr>
            <w:top w:val="none" w:sz="0" w:space="0" w:color="auto"/>
            <w:left w:val="none" w:sz="0" w:space="0" w:color="auto"/>
            <w:bottom w:val="none" w:sz="0" w:space="0" w:color="auto"/>
            <w:right w:val="none" w:sz="0" w:space="0" w:color="auto"/>
          </w:divBdr>
        </w:div>
        <w:div w:id="518666642">
          <w:marLeft w:val="1800"/>
          <w:marRight w:val="0"/>
          <w:marTop w:val="77"/>
          <w:marBottom w:val="0"/>
          <w:divBdr>
            <w:top w:val="none" w:sz="0" w:space="0" w:color="auto"/>
            <w:left w:val="none" w:sz="0" w:space="0" w:color="auto"/>
            <w:bottom w:val="none" w:sz="0" w:space="0" w:color="auto"/>
            <w:right w:val="none" w:sz="0" w:space="0" w:color="auto"/>
          </w:divBdr>
        </w:div>
        <w:div w:id="990256246">
          <w:marLeft w:val="1800"/>
          <w:marRight w:val="0"/>
          <w:marTop w:val="77"/>
          <w:marBottom w:val="0"/>
          <w:divBdr>
            <w:top w:val="none" w:sz="0" w:space="0" w:color="auto"/>
            <w:left w:val="none" w:sz="0" w:space="0" w:color="auto"/>
            <w:bottom w:val="none" w:sz="0" w:space="0" w:color="auto"/>
            <w:right w:val="none" w:sz="0" w:space="0" w:color="auto"/>
          </w:divBdr>
        </w:div>
      </w:divsChild>
    </w:div>
    <w:div w:id="186836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0EFF2-95D6-4F46-A0E8-EE62D93B9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8</Pages>
  <Words>3312</Words>
  <Characters>18884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22152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10</cp:revision>
  <cp:lastPrinted>2016-09-16T03:38:00Z</cp:lastPrinted>
  <dcterms:created xsi:type="dcterms:W3CDTF">2019-10-04T03:28:00Z</dcterms:created>
  <dcterms:modified xsi:type="dcterms:W3CDTF">2019-10-08T03:13:00Z</dcterms:modified>
</cp:coreProperties>
</file>